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charts/chart11.xml" ContentType="application/vnd.openxmlformats-officedocument.drawingml.chart+xml"/>
  <Override PartName="/word/theme/themeOverride2.xml" ContentType="application/vnd.openxmlformats-officedocument.themeOverride+xml"/>
  <Override PartName="/word/charts/chart12.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005" w:rsidRDefault="00F60005" w:rsidP="00F60005">
      <w:pPr>
        <w:spacing w:line="200" w:lineRule="exact"/>
        <w:rPr>
          <w:rFonts w:ascii="Times New Roman" w:eastAsia="Times New Roman" w:hAnsi="Times New Roman"/>
          <w:sz w:val="24"/>
        </w:rPr>
      </w:pPr>
    </w:p>
    <w:p w:rsidR="00F60005" w:rsidRDefault="00F60005" w:rsidP="00F60005">
      <w:pPr>
        <w:spacing w:line="200" w:lineRule="exact"/>
        <w:rPr>
          <w:rFonts w:ascii="Times New Roman" w:eastAsia="Times New Roman" w:hAnsi="Times New Roman"/>
          <w:sz w:val="24"/>
        </w:rPr>
      </w:pPr>
    </w:p>
    <w:p w:rsidR="00F60005" w:rsidRDefault="00F60005" w:rsidP="00F60005">
      <w:pPr>
        <w:spacing w:line="200" w:lineRule="exact"/>
        <w:rPr>
          <w:rFonts w:ascii="Times New Roman" w:eastAsia="Times New Roman" w:hAnsi="Times New Roman"/>
          <w:sz w:val="24"/>
        </w:rPr>
      </w:pPr>
    </w:p>
    <w:p w:rsidR="00F60005" w:rsidRDefault="00F60005" w:rsidP="00F60005">
      <w:pPr>
        <w:spacing w:line="200" w:lineRule="exact"/>
        <w:rPr>
          <w:rFonts w:ascii="Times New Roman" w:eastAsia="Times New Roman" w:hAnsi="Times New Roman"/>
          <w:sz w:val="24"/>
        </w:rPr>
      </w:pPr>
    </w:p>
    <w:p w:rsidR="00F60005" w:rsidRDefault="00F60005" w:rsidP="00F60005">
      <w:pPr>
        <w:spacing w:line="200" w:lineRule="exact"/>
        <w:rPr>
          <w:rFonts w:ascii="Times New Roman" w:eastAsia="Times New Roman" w:hAnsi="Times New Roman"/>
          <w:sz w:val="24"/>
        </w:rPr>
      </w:pPr>
    </w:p>
    <w:p w:rsidR="00F60005" w:rsidRDefault="00F60005" w:rsidP="00F60005">
      <w:pPr>
        <w:spacing w:line="256" w:lineRule="exact"/>
        <w:rPr>
          <w:rFonts w:ascii="Times New Roman" w:eastAsia="Times New Roman" w:hAnsi="Times New Roman"/>
          <w:sz w:val="24"/>
        </w:rPr>
      </w:pPr>
    </w:p>
    <w:p w:rsidR="00F60005" w:rsidRDefault="00F60005" w:rsidP="00F60005">
      <w:pPr>
        <w:spacing w:line="256" w:lineRule="exact"/>
        <w:rPr>
          <w:rFonts w:ascii="Times New Roman" w:eastAsia="Times New Roman" w:hAnsi="Times New Roman"/>
          <w:sz w:val="24"/>
        </w:rPr>
      </w:pPr>
    </w:p>
    <w:p w:rsidR="00F60005" w:rsidRDefault="00F60005" w:rsidP="00F60005">
      <w:pPr>
        <w:spacing w:line="256" w:lineRule="exact"/>
        <w:rPr>
          <w:rFonts w:ascii="Times New Roman" w:eastAsia="Times New Roman" w:hAnsi="Times New Roman"/>
          <w:sz w:val="24"/>
        </w:rPr>
      </w:pPr>
    </w:p>
    <w:p w:rsidR="00F60005" w:rsidRDefault="00F60005" w:rsidP="00F60005">
      <w:pPr>
        <w:spacing w:line="272" w:lineRule="auto"/>
        <w:jc w:val="center"/>
        <w:rPr>
          <w:rFonts w:ascii="Arial" w:eastAsia="Arial" w:hAnsi="Arial"/>
          <w:sz w:val="32"/>
        </w:rPr>
      </w:pPr>
      <w:r>
        <w:rPr>
          <w:rFonts w:ascii="Arial" w:eastAsia="Arial" w:hAnsi="Arial"/>
          <w:sz w:val="32"/>
        </w:rPr>
        <w:t>Сводный отчет с результатами</w:t>
      </w:r>
    </w:p>
    <w:p w:rsidR="00F60005" w:rsidRDefault="00F60005" w:rsidP="00F60005">
      <w:pPr>
        <w:spacing w:line="272" w:lineRule="auto"/>
        <w:jc w:val="center"/>
        <w:rPr>
          <w:rFonts w:ascii="Arial" w:eastAsia="Arial" w:hAnsi="Arial"/>
          <w:sz w:val="32"/>
        </w:rPr>
      </w:pPr>
      <w:r>
        <w:rPr>
          <w:rFonts w:ascii="Arial" w:eastAsia="Arial" w:hAnsi="Arial"/>
          <w:sz w:val="32"/>
        </w:rPr>
        <w:t>тестирования учащихся по методике</w:t>
      </w:r>
    </w:p>
    <w:p w:rsidR="00F60005" w:rsidRDefault="00F60005" w:rsidP="00F60005">
      <w:pPr>
        <w:spacing w:line="272" w:lineRule="auto"/>
        <w:jc w:val="center"/>
        <w:rPr>
          <w:rFonts w:ascii="Arial" w:eastAsia="Arial" w:hAnsi="Arial"/>
          <w:sz w:val="32"/>
        </w:rPr>
      </w:pPr>
      <w:r>
        <w:rPr>
          <w:rFonts w:ascii="Arial" w:eastAsia="Arial" w:hAnsi="Arial"/>
          <w:sz w:val="32"/>
        </w:rPr>
        <w:t>"Профессиональные интересы и</w:t>
      </w:r>
    </w:p>
    <w:p w:rsidR="00F60005" w:rsidRDefault="00F60005" w:rsidP="00F60005">
      <w:pPr>
        <w:spacing w:line="272" w:lineRule="auto"/>
        <w:jc w:val="center"/>
        <w:rPr>
          <w:rFonts w:ascii="Arial" w:eastAsia="Arial" w:hAnsi="Arial"/>
          <w:sz w:val="32"/>
        </w:rPr>
      </w:pPr>
      <w:r>
        <w:rPr>
          <w:rFonts w:ascii="Arial" w:eastAsia="Arial" w:hAnsi="Arial"/>
          <w:sz w:val="32"/>
        </w:rPr>
        <w:t>склонности" в системе «Профконтур»</w:t>
      </w:r>
    </w:p>
    <w:p w:rsidR="00F60005" w:rsidRDefault="00F60005" w:rsidP="00F60005">
      <w:pPr>
        <w:spacing w:line="200" w:lineRule="exact"/>
        <w:rPr>
          <w:rFonts w:ascii="Times New Roman" w:eastAsia="Times New Roman" w:hAnsi="Times New Roman"/>
          <w:sz w:val="24"/>
        </w:rPr>
      </w:pPr>
    </w:p>
    <w:p w:rsidR="00F60005" w:rsidRDefault="00F60005" w:rsidP="00F60005">
      <w:pPr>
        <w:spacing w:line="285" w:lineRule="auto"/>
        <w:ind w:left="600" w:right="600" w:firstLine="259"/>
        <w:rPr>
          <w:rFonts w:ascii="Times New Roman" w:eastAsia="Times New Roman" w:hAnsi="Times New Roman"/>
          <w:sz w:val="24"/>
        </w:rPr>
      </w:pPr>
    </w:p>
    <w:p w:rsidR="00F60005" w:rsidRDefault="00F60005" w:rsidP="00F60005">
      <w:pPr>
        <w:spacing w:line="285" w:lineRule="auto"/>
        <w:ind w:left="600" w:right="600" w:firstLine="259"/>
        <w:rPr>
          <w:rFonts w:ascii="Arial" w:eastAsia="Arial" w:hAnsi="Arial"/>
          <w:sz w:val="28"/>
          <w:szCs w:val="28"/>
        </w:rPr>
      </w:pPr>
      <w:r w:rsidRPr="005A0F6E">
        <w:rPr>
          <w:rFonts w:ascii="Arial" w:eastAsia="Arial" w:hAnsi="Arial"/>
          <w:b/>
          <w:sz w:val="28"/>
          <w:szCs w:val="28"/>
        </w:rPr>
        <w:t>Регион:</w:t>
      </w:r>
      <w:r w:rsidRPr="005A0F6E">
        <w:rPr>
          <w:rFonts w:ascii="Arial" w:eastAsia="Arial" w:hAnsi="Arial"/>
          <w:sz w:val="28"/>
          <w:szCs w:val="28"/>
        </w:rPr>
        <w:t xml:space="preserve"> Республика Бурятия </w:t>
      </w:r>
    </w:p>
    <w:p w:rsidR="00F60005" w:rsidRDefault="00F60005" w:rsidP="00F60005">
      <w:pPr>
        <w:spacing w:line="285" w:lineRule="auto"/>
        <w:ind w:left="600" w:right="600" w:firstLine="259"/>
        <w:rPr>
          <w:rFonts w:ascii="Arial" w:eastAsia="Arial" w:hAnsi="Arial"/>
          <w:sz w:val="28"/>
          <w:szCs w:val="28"/>
        </w:rPr>
      </w:pPr>
    </w:p>
    <w:p w:rsidR="00F60005" w:rsidRDefault="00F60005" w:rsidP="00F60005">
      <w:pPr>
        <w:spacing w:line="285" w:lineRule="auto"/>
        <w:ind w:left="600" w:right="600" w:firstLine="259"/>
        <w:rPr>
          <w:rFonts w:ascii="Arial" w:eastAsia="Arial" w:hAnsi="Arial"/>
          <w:sz w:val="28"/>
          <w:szCs w:val="28"/>
        </w:rPr>
      </w:pPr>
      <w:r>
        <w:rPr>
          <w:rFonts w:ascii="Arial" w:eastAsia="Arial" w:hAnsi="Arial"/>
          <w:b/>
          <w:sz w:val="28"/>
          <w:szCs w:val="28"/>
        </w:rPr>
        <w:t>Район</w:t>
      </w:r>
      <w:r w:rsidRPr="005A0F6E">
        <w:rPr>
          <w:rFonts w:ascii="Arial" w:eastAsia="Arial" w:hAnsi="Arial"/>
          <w:b/>
          <w:sz w:val="28"/>
          <w:szCs w:val="28"/>
        </w:rPr>
        <w:t>:</w:t>
      </w:r>
      <w:r>
        <w:rPr>
          <w:rFonts w:ascii="Arial" w:eastAsia="Arial" w:hAnsi="Arial"/>
          <w:sz w:val="28"/>
          <w:szCs w:val="28"/>
        </w:rPr>
        <w:t xml:space="preserve"> </w:t>
      </w:r>
      <w:proofErr w:type="spellStart"/>
      <w:r>
        <w:rPr>
          <w:rFonts w:ascii="Arial" w:eastAsia="Arial" w:hAnsi="Arial"/>
          <w:sz w:val="28"/>
          <w:szCs w:val="28"/>
        </w:rPr>
        <w:t>Хоринский</w:t>
      </w:r>
      <w:proofErr w:type="spellEnd"/>
    </w:p>
    <w:p w:rsidR="00F60005" w:rsidRDefault="00F60005" w:rsidP="00F60005">
      <w:pPr>
        <w:spacing w:line="285" w:lineRule="auto"/>
        <w:ind w:left="600" w:right="600" w:firstLine="259"/>
        <w:rPr>
          <w:rFonts w:ascii="Arial" w:eastAsia="Arial" w:hAnsi="Arial"/>
          <w:sz w:val="28"/>
          <w:szCs w:val="28"/>
        </w:rPr>
      </w:pPr>
    </w:p>
    <w:p w:rsidR="00F60005" w:rsidRDefault="00F60005" w:rsidP="00F60005">
      <w:pPr>
        <w:spacing w:line="285" w:lineRule="auto"/>
        <w:ind w:left="600" w:right="600" w:firstLine="259"/>
        <w:rPr>
          <w:rFonts w:ascii="Arial" w:eastAsia="Arial" w:hAnsi="Arial"/>
          <w:sz w:val="28"/>
          <w:szCs w:val="28"/>
        </w:rPr>
      </w:pPr>
    </w:p>
    <w:p w:rsidR="00F60005" w:rsidRDefault="00F60005" w:rsidP="00F60005">
      <w:pPr>
        <w:spacing w:line="285" w:lineRule="auto"/>
        <w:ind w:left="600" w:right="600" w:firstLine="259"/>
        <w:rPr>
          <w:rFonts w:ascii="Arial" w:eastAsia="Arial" w:hAnsi="Arial"/>
          <w:sz w:val="28"/>
          <w:szCs w:val="28"/>
        </w:rPr>
      </w:pPr>
    </w:p>
    <w:p w:rsidR="00F60005" w:rsidRDefault="00F60005" w:rsidP="00F60005">
      <w:pPr>
        <w:spacing w:line="285" w:lineRule="auto"/>
        <w:ind w:left="600" w:right="600" w:firstLine="259"/>
        <w:rPr>
          <w:rFonts w:ascii="Arial" w:eastAsia="Arial" w:hAnsi="Arial"/>
          <w:sz w:val="28"/>
          <w:szCs w:val="28"/>
        </w:rPr>
      </w:pPr>
    </w:p>
    <w:p w:rsidR="00F60005" w:rsidRDefault="00F60005" w:rsidP="00F60005">
      <w:pPr>
        <w:spacing w:line="285" w:lineRule="auto"/>
        <w:ind w:left="600" w:right="600" w:firstLine="259"/>
        <w:rPr>
          <w:rFonts w:ascii="Arial" w:eastAsia="Arial" w:hAnsi="Arial"/>
          <w:sz w:val="28"/>
          <w:szCs w:val="28"/>
        </w:rPr>
      </w:pPr>
    </w:p>
    <w:p w:rsidR="00F60005" w:rsidRDefault="00F60005" w:rsidP="00F60005">
      <w:pPr>
        <w:spacing w:line="285" w:lineRule="auto"/>
        <w:ind w:left="600" w:right="600" w:firstLine="259"/>
        <w:rPr>
          <w:rFonts w:ascii="Arial" w:eastAsia="Arial" w:hAnsi="Arial"/>
          <w:sz w:val="28"/>
          <w:szCs w:val="28"/>
        </w:rPr>
      </w:pPr>
    </w:p>
    <w:p w:rsidR="00F60005" w:rsidRDefault="00F60005" w:rsidP="00F60005">
      <w:pPr>
        <w:spacing w:line="285" w:lineRule="auto"/>
        <w:ind w:left="600" w:right="600" w:firstLine="259"/>
        <w:jc w:val="center"/>
        <w:rPr>
          <w:rFonts w:ascii="Arial" w:eastAsia="Arial" w:hAnsi="Arial"/>
          <w:sz w:val="28"/>
          <w:szCs w:val="28"/>
        </w:rPr>
      </w:pPr>
      <w:r w:rsidRPr="005A0F6E">
        <w:rPr>
          <w:rFonts w:ascii="Arial" w:eastAsia="Arial" w:hAnsi="Arial"/>
          <w:b/>
          <w:sz w:val="28"/>
          <w:szCs w:val="28"/>
        </w:rPr>
        <w:t>Количество школ:</w:t>
      </w:r>
      <w:r>
        <w:rPr>
          <w:rFonts w:ascii="Arial" w:eastAsia="Arial" w:hAnsi="Arial"/>
          <w:b/>
          <w:sz w:val="28"/>
          <w:szCs w:val="28"/>
        </w:rPr>
        <w:t xml:space="preserve"> </w:t>
      </w:r>
      <w:r w:rsidR="008D0DA2">
        <w:rPr>
          <w:rFonts w:ascii="Arial" w:eastAsia="Arial" w:hAnsi="Arial"/>
          <w:sz w:val="28"/>
          <w:szCs w:val="28"/>
        </w:rPr>
        <w:t>10</w:t>
      </w:r>
    </w:p>
    <w:p w:rsidR="00F60005" w:rsidRDefault="00F60005" w:rsidP="00F60005">
      <w:pPr>
        <w:spacing w:line="285" w:lineRule="auto"/>
        <w:ind w:left="600" w:right="600" w:firstLine="259"/>
        <w:rPr>
          <w:rFonts w:ascii="Arial" w:eastAsia="Arial" w:hAnsi="Arial"/>
          <w:sz w:val="28"/>
          <w:szCs w:val="28"/>
        </w:rPr>
      </w:pPr>
    </w:p>
    <w:p w:rsidR="00F60005" w:rsidRPr="00776BDF" w:rsidRDefault="00F60005" w:rsidP="00F60005">
      <w:pPr>
        <w:spacing w:line="285" w:lineRule="auto"/>
        <w:ind w:left="600" w:right="600" w:firstLine="259"/>
        <w:jc w:val="center"/>
        <w:rPr>
          <w:rFonts w:ascii="Arial" w:eastAsia="Arial" w:hAnsi="Arial"/>
          <w:sz w:val="28"/>
          <w:szCs w:val="28"/>
        </w:rPr>
      </w:pPr>
    </w:p>
    <w:p w:rsidR="00F60005" w:rsidRDefault="00F60005" w:rsidP="00F60005">
      <w:pPr>
        <w:spacing w:line="200" w:lineRule="exact"/>
        <w:rPr>
          <w:rFonts w:ascii="Times New Roman" w:eastAsia="Times New Roman" w:hAnsi="Times New Roman"/>
          <w:sz w:val="24"/>
        </w:rPr>
      </w:pPr>
      <w:r>
        <w:rPr>
          <w:rFonts w:ascii="Arial" w:eastAsia="Arial" w:hAnsi="Arial"/>
          <w:noProof/>
          <w:sz w:val="37"/>
        </w:rPr>
        <w:drawing>
          <wp:anchor distT="0" distB="0" distL="114300" distR="114300" simplePos="0" relativeHeight="251659264" behindDoc="1" locked="0" layoutInCell="0" allowOverlap="1">
            <wp:simplePos x="0" y="0"/>
            <wp:positionH relativeFrom="column">
              <wp:posOffset>1171575</wp:posOffset>
            </wp:positionH>
            <wp:positionV relativeFrom="paragraph">
              <wp:posOffset>27305</wp:posOffset>
            </wp:positionV>
            <wp:extent cx="4024630" cy="97726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4630" cy="977265"/>
                    </a:xfrm>
                    <a:prstGeom prst="rect">
                      <a:avLst/>
                    </a:prstGeom>
                    <a:noFill/>
                  </pic:spPr>
                </pic:pic>
              </a:graphicData>
            </a:graphic>
            <wp14:sizeRelH relativeFrom="page">
              <wp14:pctWidth>0</wp14:pctWidth>
            </wp14:sizeRelH>
            <wp14:sizeRelV relativeFrom="page">
              <wp14:pctHeight>0</wp14:pctHeight>
            </wp14:sizeRelV>
          </wp:anchor>
        </w:drawing>
      </w:r>
    </w:p>
    <w:p w:rsidR="00F60005" w:rsidRDefault="00F60005" w:rsidP="00F60005">
      <w:pPr>
        <w:spacing w:line="200" w:lineRule="exact"/>
        <w:rPr>
          <w:rFonts w:ascii="Times New Roman" w:eastAsia="Times New Roman" w:hAnsi="Times New Roman"/>
          <w:sz w:val="24"/>
        </w:rPr>
      </w:pPr>
    </w:p>
    <w:p w:rsidR="00F60005" w:rsidRDefault="00F60005" w:rsidP="00F60005">
      <w:pPr>
        <w:spacing w:line="0" w:lineRule="atLeast"/>
        <w:jc w:val="center"/>
        <w:rPr>
          <w:rFonts w:ascii="Arial" w:eastAsia="Arial" w:hAnsi="Arial"/>
          <w:sz w:val="32"/>
        </w:rPr>
      </w:pPr>
      <w:r>
        <w:rPr>
          <w:rFonts w:ascii="Arial" w:eastAsia="Arial" w:hAnsi="Arial"/>
          <w:sz w:val="32"/>
        </w:rPr>
        <w:t>Прошло тестирование</w:t>
      </w:r>
    </w:p>
    <w:p w:rsidR="00F60005" w:rsidRDefault="00F60005" w:rsidP="00F60005">
      <w:pPr>
        <w:spacing w:line="0" w:lineRule="atLeast"/>
        <w:jc w:val="center"/>
        <w:rPr>
          <w:rFonts w:ascii="Arial" w:eastAsia="Arial" w:hAnsi="Arial"/>
          <w:sz w:val="32"/>
        </w:rPr>
      </w:pPr>
    </w:p>
    <w:p w:rsidR="00F60005" w:rsidRDefault="00F60005" w:rsidP="00F60005">
      <w:pPr>
        <w:spacing w:line="0" w:lineRule="atLeast"/>
        <w:jc w:val="center"/>
        <w:rPr>
          <w:rFonts w:ascii="Arial" w:eastAsia="Arial" w:hAnsi="Arial"/>
          <w:sz w:val="32"/>
        </w:rPr>
      </w:pPr>
      <w:r>
        <w:rPr>
          <w:rFonts w:ascii="Arial" w:eastAsia="Arial" w:hAnsi="Arial"/>
          <w:sz w:val="32"/>
        </w:rPr>
        <w:t xml:space="preserve">   </w:t>
      </w:r>
      <w:r w:rsidR="008D0DA2">
        <w:rPr>
          <w:rFonts w:ascii="Arial" w:eastAsia="Arial" w:hAnsi="Arial"/>
          <w:sz w:val="32"/>
        </w:rPr>
        <w:t>355</w:t>
      </w:r>
      <w:r>
        <w:rPr>
          <w:rFonts w:ascii="Arial" w:eastAsia="Arial" w:hAnsi="Arial"/>
          <w:sz w:val="32"/>
        </w:rPr>
        <w:t xml:space="preserve"> из </w:t>
      </w:r>
      <w:r w:rsidR="008D0DA2">
        <w:rPr>
          <w:rFonts w:ascii="Arial" w:eastAsia="Arial" w:hAnsi="Arial"/>
          <w:sz w:val="32"/>
        </w:rPr>
        <w:t>464 (77</w:t>
      </w:r>
      <w:r>
        <w:rPr>
          <w:rFonts w:ascii="Arial" w:eastAsia="Arial" w:hAnsi="Arial"/>
          <w:sz w:val="32"/>
        </w:rPr>
        <w:t xml:space="preserve"> %)</w:t>
      </w:r>
    </w:p>
    <w:p w:rsidR="00F60005" w:rsidRDefault="00F60005" w:rsidP="00F60005">
      <w:pPr>
        <w:spacing w:line="0" w:lineRule="atLeast"/>
        <w:rPr>
          <w:rFonts w:ascii="Arial" w:eastAsia="Arial" w:hAnsi="Arial"/>
          <w:sz w:val="32"/>
        </w:rPr>
      </w:pPr>
      <w:r>
        <w:rPr>
          <w:rFonts w:ascii="Arial" w:eastAsia="Arial" w:hAnsi="Arial"/>
          <w:sz w:val="32"/>
        </w:rPr>
        <w:t xml:space="preserve">                   </w:t>
      </w:r>
    </w:p>
    <w:p w:rsidR="00F60005" w:rsidRDefault="00F60005" w:rsidP="00F60005">
      <w:pPr>
        <w:spacing w:line="284" w:lineRule="auto"/>
        <w:ind w:right="740"/>
        <w:jc w:val="both"/>
        <w:rPr>
          <w:rFonts w:ascii="Arial" w:eastAsia="Arial" w:hAnsi="Arial"/>
          <w:sz w:val="24"/>
          <w:szCs w:val="24"/>
        </w:rPr>
      </w:pPr>
    </w:p>
    <w:p w:rsidR="00F60005" w:rsidRDefault="00F60005" w:rsidP="00F60005">
      <w:pPr>
        <w:spacing w:line="284" w:lineRule="auto"/>
        <w:ind w:right="740"/>
        <w:rPr>
          <w:rFonts w:ascii="Arial" w:eastAsia="Arial" w:hAnsi="Arial"/>
          <w:sz w:val="24"/>
          <w:szCs w:val="24"/>
        </w:rPr>
      </w:pPr>
      <w:bookmarkStart w:id="0" w:name="page2"/>
      <w:bookmarkEnd w:id="0"/>
    </w:p>
    <w:p w:rsidR="00F60005" w:rsidRDefault="00F60005" w:rsidP="00F60005">
      <w:pPr>
        <w:spacing w:line="284" w:lineRule="auto"/>
        <w:ind w:right="740"/>
        <w:rPr>
          <w:rFonts w:ascii="Arial" w:eastAsia="Arial" w:hAnsi="Arial"/>
          <w:sz w:val="24"/>
          <w:szCs w:val="24"/>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jc w:val="center"/>
        <w:rPr>
          <w:rFonts w:ascii="Times New Roman" w:eastAsia="Arial" w:hAnsi="Times New Roman" w:cs="Times New Roman"/>
          <w:b/>
          <w:sz w:val="28"/>
          <w:szCs w:val="28"/>
        </w:rPr>
      </w:pPr>
      <w:r w:rsidRPr="001A6C90">
        <w:rPr>
          <w:rFonts w:ascii="Times New Roman" w:eastAsia="Arial" w:hAnsi="Times New Roman" w:cs="Times New Roman"/>
          <w:b/>
          <w:sz w:val="28"/>
          <w:szCs w:val="28"/>
        </w:rPr>
        <w:lastRenderedPageBreak/>
        <w:t>Результаты проведенного тестирования</w:t>
      </w:r>
    </w:p>
    <w:p w:rsidR="00F60005" w:rsidRPr="001A6C90" w:rsidRDefault="00F60005" w:rsidP="00F60005">
      <w:pPr>
        <w:spacing w:line="284" w:lineRule="auto"/>
        <w:ind w:right="740"/>
        <w:jc w:val="center"/>
        <w:rPr>
          <w:rFonts w:ascii="Times New Roman" w:eastAsia="Arial" w:hAnsi="Times New Roman" w:cs="Times New Roman"/>
          <w:b/>
          <w:sz w:val="28"/>
          <w:szCs w:val="28"/>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843"/>
        <w:gridCol w:w="2409"/>
        <w:gridCol w:w="1418"/>
        <w:gridCol w:w="1559"/>
      </w:tblGrid>
      <w:tr w:rsidR="00F60005" w:rsidRPr="00D34D6E" w:rsidTr="002A6488">
        <w:trPr>
          <w:trHeight w:val="1302"/>
        </w:trPr>
        <w:tc>
          <w:tcPr>
            <w:tcW w:w="3686" w:type="dxa"/>
            <w:shd w:val="clear" w:color="auto" w:fill="auto"/>
            <w:hideMark/>
          </w:tcPr>
          <w:p w:rsidR="00F60005" w:rsidRPr="001A6C90" w:rsidRDefault="00F60005" w:rsidP="002A6488">
            <w:pPr>
              <w:rPr>
                <w:rFonts w:ascii="Times New Roman" w:eastAsia="Times New Roman" w:hAnsi="Times New Roman" w:cs="Times New Roman"/>
                <w:b/>
                <w:bCs/>
                <w:iCs/>
                <w:color w:val="000000"/>
              </w:rPr>
            </w:pPr>
            <w:r w:rsidRPr="001A6C90">
              <w:rPr>
                <w:rFonts w:ascii="Times New Roman" w:eastAsia="Times New Roman" w:hAnsi="Times New Roman" w:cs="Times New Roman"/>
                <w:b/>
                <w:bCs/>
                <w:iCs/>
                <w:color w:val="000000"/>
              </w:rPr>
              <w:t xml:space="preserve">Школы </w:t>
            </w:r>
          </w:p>
        </w:tc>
        <w:tc>
          <w:tcPr>
            <w:tcW w:w="1843" w:type="dxa"/>
            <w:shd w:val="clear" w:color="auto" w:fill="auto"/>
          </w:tcPr>
          <w:p w:rsidR="00F60005" w:rsidRPr="001A6C90" w:rsidRDefault="00F60005" w:rsidP="002A6488">
            <w:pPr>
              <w:ind w:left="-108" w:right="-108"/>
              <w:jc w:val="center"/>
              <w:rPr>
                <w:rFonts w:ascii="Times New Roman" w:eastAsia="Times New Roman" w:hAnsi="Times New Roman" w:cs="Times New Roman"/>
                <w:b/>
                <w:bCs/>
                <w:iCs/>
                <w:color w:val="000000"/>
              </w:rPr>
            </w:pPr>
            <w:r w:rsidRPr="001A6C90">
              <w:rPr>
                <w:rFonts w:ascii="Times New Roman" w:eastAsia="Times New Roman" w:hAnsi="Times New Roman" w:cs="Times New Roman"/>
                <w:b/>
                <w:bCs/>
                <w:iCs/>
                <w:color w:val="000000"/>
              </w:rPr>
              <w:t>Запланировано школами учащихся 8-11 классов для прохождения тестирования</w:t>
            </w:r>
          </w:p>
        </w:tc>
        <w:tc>
          <w:tcPr>
            <w:tcW w:w="2409" w:type="dxa"/>
            <w:shd w:val="clear" w:color="auto" w:fill="auto"/>
            <w:hideMark/>
          </w:tcPr>
          <w:p w:rsidR="00F60005" w:rsidRPr="001A6C90" w:rsidRDefault="00F60005" w:rsidP="002A6488">
            <w:pPr>
              <w:ind w:left="-108" w:right="-108"/>
              <w:jc w:val="center"/>
              <w:rPr>
                <w:rFonts w:ascii="Times New Roman" w:eastAsia="Times New Roman" w:hAnsi="Times New Roman" w:cs="Times New Roman"/>
                <w:b/>
                <w:bCs/>
                <w:iCs/>
                <w:color w:val="000000"/>
              </w:rPr>
            </w:pPr>
            <w:r w:rsidRPr="001A6C90">
              <w:rPr>
                <w:rFonts w:ascii="Times New Roman" w:eastAsia="Times New Roman" w:hAnsi="Times New Roman" w:cs="Times New Roman"/>
                <w:b/>
                <w:bCs/>
                <w:iCs/>
                <w:color w:val="000000"/>
              </w:rPr>
              <w:t>Зарегистрировано в системе по факту количество респондентов по прохождению тестирования</w:t>
            </w:r>
          </w:p>
        </w:tc>
        <w:tc>
          <w:tcPr>
            <w:tcW w:w="1418" w:type="dxa"/>
          </w:tcPr>
          <w:p w:rsidR="00F60005" w:rsidRPr="001A6C90" w:rsidRDefault="00F60005" w:rsidP="002A6488">
            <w:pPr>
              <w:ind w:left="-108"/>
              <w:jc w:val="center"/>
              <w:rPr>
                <w:rFonts w:ascii="Times New Roman" w:eastAsia="Times New Roman" w:hAnsi="Times New Roman" w:cs="Times New Roman"/>
                <w:b/>
                <w:bCs/>
                <w:iCs/>
                <w:color w:val="000000"/>
              </w:rPr>
            </w:pPr>
            <w:r w:rsidRPr="001A6C90">
              <w:rPr>
                <w:rFonts w:ascii="Times New Roman" w:eastAsia="Times New Roman" w:hAnsi="Times New Roman" w:cs="Times New Roman"/>
                <w:b/>
                <w:bCs/>
                <w:iCs/>
                <w:color w:val="000000"/>
              </w:rPr>
              <w:t>В т.ч. незавершенных тестирований</w:t>
            </w:r>
          </w:p>
        </w:tc>
        <w:tc>
          <w:tcPr>
            <w:tcW w:w="1559" w:type="dxa"/>
            <w:shd w:val="clear" w:color="auto" w:fill="auto"/>
            <w:hideMark/>
          </w:tcPr>
          <w:p w:rsidR="00F60005" w:rsidRPr="001A6C90" w:rsidRDefault="00F60005" w:rsidP="002A6488">
            <w:pPr>
              <w:ind w:left="-108" w:right="-108"/>
              <w:jc w:val="center"/>
              <w:rPr>
                <w:rFonts w:ascii="Times New Roman" w:eastAsia="Times New Roman" w:hAnsi="Times New Roman" w:cs="Times New Roman"/>
                <w:b/>
                <w:bCs/>
                <w:iCs/>
                <w:color w:val="000000"/>
              </w:rPr>
            </w:pPr>
            <w:r w:rsidRPr="001A6C90">
              <w:rPr>
                <w:rFonts w:ascii="Times New Roman" w:eastAsia="Times New Roman" w:hAnsi="Times New Roman" w:cs="Times New Roman"/>
                <w:b/>
                <w:bCs/>
                <w:iCs/>
                <w:color w:val="000000"/>
              </w:rPr>
              <w:t>% прохождения тестирования по школе (с учётом незавершенных)</w:t>
            </w:r>
          </w:p>
        </w:tc>
      </w:tr>
      <w:tr w:rsidR="008D0DA2" w:rsidRPr="00D34D6E" w:rsidTr="002A6488">
        <w:trPr>
          <w:trHeight w:val="319"/>
        </w:trPr>
        <w:tc>
          <w:tcPr>
            <w:tcW w:w="3686" w:type="dxa"/>
            <w:shd w:val="clear" w:color="auto" w:fill="auto"/>
            <w:noWrap/>
          </w:tcPr>
          <w:p w:rsidR="008D0DA2" w:rsidRPr="00F60005" w:rsidRDefault="008D0DA2" w:rsidP="008D0DA2">
            <w:pPr>
              <w:ind w:right="-108"/>
              <w:rPr>
                <w:rFonts w:ascii="Times New Roman" w:hAnsi="Times New Roman" w:cs="Times New Roman"/>
                <w:sz w:val="24"/>
                <w:szCs w:val="24"/>
              </w:rPr>
            </w:pPr>
            <w:hyperlink r:id="rId8" w:tgtFrame="_blank" w:history="1">
              <w:r>
                <w:rPr>
                  <w:rFonts w:ascii="Times New Roman" w:eastAsia="Times New Roman" w:hAnsi="Times New Roman" w:cs="Times New Roman"/>
                  <w:sz w:val="24"/>
                  <w:szCs w:val="24"/>
                </w:rPr>
                <w:t>МБОУ</w:t>
              </w:r>
              <w:r w:rsidRPr="00F60005">
                <w:rPr>
                  <w:rFonts w:ascii="Times New Roman" w:eastAsia="Times New Roman" w:hAnsi="Times New Roman" w:cs="Times New Roman"/>
                  <w:sz w:val="24"/>
                  <w:szCs w:val="24"/>
                </w:rPr>
                <w:t xml:space="preserve"> "</w:t>
              </w:r>
              <w:proofErr w:type="spellStart"/>
              <w:r w:rsidRPr="00F60005">
                <w:rPr>
                  <w:rFonts w:ascii="Times New Roman" w:eastAsia="Times New Roman" w:hAnsi="Times New Roman" w:cs="Times New Roman"/>
                  <w:sz w:val="24"/>
                  <w:szCs w:val="24"/>
                </w:rPr>
                <w:t>Хасуртайская</w:t>
              </w:r>
              <w:proofErr w:type="spellEnd"/>
              <w:r w:rsidRPr="00F60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СОШ</w:t>
              </w:r>
              <w:r w:rsidRPr="00F60005">
                <w:rPr>
                  <w:rFonts w:ascii="Times New Roman" w:eastAsia="Times New Roman" w:hAnsi="Times New Roman" w:cs="Times New Roman"/>
                  <w:sz w:val="24"/>
                  <w:szCs w:val="24"/>
                </w:rPr>
                <w:t>"</w:t>
              </w:r>
            </w:hyperlink>
          </w:p>
        </w:tc>
        <w:tc>
          <w:tcPr>
            <w:tcW w:w="1843"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26</w:t>
            </w:r>
          </w:p>
        </w:tc>
        <w:tc>
          <w:tcPr>
            <w:tcW w:w="2409"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26</w:t>
            </w:r>
          </w:p>
        </w:tc>
        <w:tc>
          <w:tcPr>
            <w:tcW w:w="1418" w:type="dxa"/>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p>
        </w:tc>
        <w:tc>
          <w:tcPr>
            <w:tcW w:w="1559" w:type="dxa"/>
            <w:shd w:val="clear" w:color="auto" w:fill="auto"/>
            <w:noWrap/>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100%</w:t>
            </w:r>
          </w:p>
        </w:tc>
      </w:tr>
      <w:tr w:rsidR="008D0DA2" w:rsidRPr="00D34D6E" w:rsidTr="002A6488">
        <w:trPr>
          <w:trHeight w:val="319"/>
        </w:trPr>
        <w:tc>
          <w:tcPr>
            <w:tcW w:w="3686" w:type="dxa"/>
            <w:shd w:val="clear" w:color="auto" w:fill="auto"/>
            <w:noWrap/>
          </w:tcPr>
          <w:p w:rsidR="008D0DA2" w:rsidRPr="00F60005" w:rsidRDefault="008D0DA2" w:rsidP="008D0DA2">
            <w:pPr>
              <w:ind w:right="-108"/>
              <w:rPr>
                <w:rFonts w:ascii="Times New Roman" w:hAnsi="Times New Roman" w:cs="Times New Roman"/>
                <w:sz w:val="24"/>
                <w:szCs w:val="24"/>
              </w:rPr>
            </w:pPr>
            <w:hyperlink r:id="rId9" w:tgtFrame="_blank" w:history="1">
              <w:r w:rsidRPr="00F60005">
                <w:rPr>
                  <w:rFonts w:ascii="Times New Roman" w:eastAsia="Times New Roman" w:hAnsi="Times New Roman" w:cs="Times New Roman"/>
                  <w:sz w:val="24"/>
                  <w:szCs w:val="24"/>
                </w:rPr>
                <w:t>МБОУ "</w:t>
              </w:r>
              <w:proofErr w:type="spellStart"/>
              <w:r w:rsidRPr="00F60005">
                <w:rPr>
                  <w:rFonts w:ascii="Times New Roman" w:eastAsia="Times New Roman" w:hAnsi="Times New Roman" w:cs="Times New Roman"/>
                  <w:sz w:val="24"/>
                  <w:szCs w:val="24"/>
                </w:rPr>
                <w:t>Майлинская</w:t>
              </w:r>
              <w:proofErr w:type="spellEnd"/>
              <w:r w:rsidRPr="00F60005">
                <w:rPr>
                  <w:rFonts w:ascii="Times New Roman" w:eastAsia="Times New Roman" w:hAnsi="Times New Roman" w:cs="Times New Roman"/>
                  <w:sz w:val="24"/>
                  <w:szCs w:val="24"/>
                </w:rPr>
                <w:t xml:space="preserve"> ООШ"</w:t>
              </w:r>
            </w:hyperlink>
          </w:p>
        </w:tc>
        <w:tc>
          <w:tcPr>
            <w:tcW w:w="1843"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7</w:t>
            </w:r>
          </w:p>
        </w:tc>
        <w:tc>
          <w:tcPr>
            <w:tcW w:w="2409"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p>
        </w:tc>
        <w:tc>
          <w:tcPr>
            <w:tcW w:w="1559" w:type="dxa"/>
            <w:shd w:val="clear" w:color="auto" w:fill="auto"/>
            <w:noWrap/>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100%</w:t>
            </w:r>
          </w:p>
        </w:tc>
      </w:tr>
      <w:tr w:rsidR="008D0DA2" w:rsidRPr="00D34D6E" w:rsidTr="002A6488">
        <w:trPr>
          <w:trHeight w:val="319"/>
        </w:trPr>
        <w:tc>
          <w:tcPr>
            <w:tcW w:w="3686" w:type="dxa"/>
            <w:shd w:val="clear" w:color="auto" w:fill="auto"/>
            <w:noWrap/>
          </w:tcPr>
          <w:p w:rsidR="008D0DA2" w:rsidRPr="00F60005" w:rsidRDefault="008D0DA2" w:rsidP="008D0DA2">
            <w:pPr>
              <w:ind w:right="-108"/>
              <w:rPr>
                <w:rFonts w:ascii="Times New Roman" w:hAnsi="Times New Roman" w:cs="Times New Roman"/>
                <w:sz w:val="24"/>
                <w:szCs w:val="24"/>
              </w:rPr>
            </w:pPr>
            <w:hyperlink r:id="rId10" w:tgtFrame="_blank" w:history="1">
              <w:r w:rsidRPr="00F60005">
                <w:rPr>
                  <w:rFonts w:ascii="Times New Roman" w:eastAsia="Times New Roman" w:hAnsi="Times New Roman" w:cs="Times New Roman"/>
                  <w:sz w:val="24"/>
                  <w:szCs w:val="24"/>
                </w:rPr>
                <w:t>МБОУ "</w:t>
              </w:r>
              <w:proofErr w:type="spellStart"/>
              <w:r w:rsidRPr="00F60005">
                <w:rPr>
                  <w:rFonts w:ascii="Times New Roman" w:eastAsia="Times New Roman" w:hAnsi="Times New Roman" w:cs="Times New Roman"/>
                  <w:sz w:val="24"/>
                  <w:szCs w:val="24"/>
                </w:rPr>
                <w:t>Удинская</w:t>
              </w:r>
              <w:proofErr w:type="spellEnd"/>
              <w:r w:rsidRPr="00F60005">
                <w:rPr>
                  <w:rFonts w:ascii="Times New Roman" w:eastAsia="Times New Roman" w:hAnsi="Times New Roman" w:cs="Times New Roman"/>
                  <w:sz w:val="24"/>
                  <w:szCs w:val="24"/>
                </w:rPr>
                <w:t xml:space="preserve"> СОШ"</w:t>
              </w:r>
            </w:hyperlink>
          </w:p>
        </w:tc>
        <w:tc>
          <w:tcPr>
            <w:tcW w:w="1843"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10</w:t>
            </w:r>
          </w:p>
        </w:tc>
        <w:tc>
          <w:tcPr>
            <w:tcW w:w="2409"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p>
        </w:tc>
        <w:tc>
          <w:tcPr>
            <w:tcW w:w="1559" w:type="dxa"/>
            <w:shd w:val="clear" w:color="auto" w:fill="auto"/>
            <w:noWrap/>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100%</w:t>
            </w:r>
          </w:p>
        </w:tc>
      </w:tr>
      <w:tr w:rsidR="008D0DA2" w:rsidRPr="00D34D6E" w:rsidTr="002A6488">
        <w:trPr>
          <w:trHeight w:val="319"/>
        </w:trPr>
        <w:tc>
          <w:tcPr>
            <w:tcW w:w="3686" w:type="dxa"/>
            <w:shd w:val="clear" w:color="auto" w:fill="auto"/>
            <w:noWrap/>
          </w:tcPr>
          <w:p w:rsidR="008D0DA2" w:rsidRPr="00F60005" w:rsidRDefault="008D0DA2" w:rsidP="008D0DA2">
            <w:pPr>
              <w:ind w:right="-108"/>
              <w:rPr>
                <w:rFonts w:ascii="Times New Roman" w:hAnsi="Times New Roman" w:cs="Times New Roman"/>
                <w:sz w:val="24"/>
                <w:szCs w:val="24"/>
              </w:rPr>
            </w:pPr>
            <w:hyperlink r:id="rId11" w:tgtFrame="_blank" w:history="1">
              <w:r w:rsidRPr="00F60005">
                <w:rPr>
                  <w:rFonts w:ascii="Times New Roman" w:eastAsia="Times New Roman" w:hAnsi="Times New Roman" w:cs="Times New Roman"/>
                  <w:sz w:val="24"/>
                  <w:szCs w:val="24"/>
                </w:rPr>
                <w:t>МБОУ "</w:t>
              </w:r>
              <w:proofErr w:type="spellStart"/>
              <w:r w:rsidRPr="00F60005">
                <w:rPr>
                  <w:rFonts w:ascii="Times New Roman" w:eastAsia="Times New Roman" w:hAnsi="Times New Roman" w:cs="Times New Roman"/>
                  <w:sz w:val="24"/>
                  <w:szCs w:val="24"/>
                </w:rPr>
                <w:t>Булумская</w:t>
              </w:r>
              <w:proofErr w:type="spellEnd"/>
              <w:r w:rsidRPr="00F60005">
                <w:rPr>
                  <w:rFonts w:ascii="Times New Roman" w:eastAsia="Times New Roman" w:hAnsi="Times New Roman" w:cs="Times New Roman"/>
                  <w:sz w:val="24"/>
                  <w:szCs w:val="24"/>
                </w:rPr>
                <w:t xml:space="preserve"> </w:t>
              </w:r>
              <w:r w:rsidRPr="00F60005">
                <w:rPr>
                  <w:rFonts w:ascii="Times New Roman" w:eastAsia="Times New Roman" w:hAnsi="Times New Roman" w:cs="Times New Roman"/>
                  <w:sz w:val="24"/>
                  <w:szCs w:val="24"/>
                </w:rPr>
                <w:t>СОШ</w:t>
              </w:r>
              <w:r w:rsidRPr="00F60005">
                <w:rPr>
                  <w:rFonts w:ascii="Times New Roman" w:eastAsia="Times New Roman" w:hAnsi="Times New Roman" w:cs="Times New Roman"/>
                  <w:sz w:val="24"/>
                  <w:szCs w:val="24"/>
                </w:rPr>
                <w:t>"</w:t>
              </w:r>
            </w:hyperlink>
          </w:p>
        </w:tc>
        <w:tc>
          <w:tcPr>
            <w:tcW w:w="1843"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10</w:t>
            </w:r>
          </w:p>
        </w:tc>
        <w:tc>
          <w:tcPr>
            <w:tcW w:w="2409"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p>
        </w:tc>
        <w:tc>
          <w:tcPr>
            <w:tcW w:w="1559" w:type="dxa"/>
            <w:shd w:val="clear" w:color="auto" w:fill="auto"/>
            <w:noWrap/>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100%</w:t>
            </w:r>
          </w:p>
        </w:tc>
      </w:tr>
      <w:tr w:rsidR="008D0DA2" w:rsidRPr="00D34D6E" w:rsidTr="002A6488">
        <w:trPr>
          <w:trHeight w:val="319"/>
        </w:trPr>
        <w:tc>
          <w:tcPr>
            <w:tcW w:w="3686" w:type="dxa"/>
            <w:shd w:val="clear" w:color="auto" w:fill="auto"/>
            <w:noWrap/>
          </w:tcPr>
          <w:p w:rsidR="008D0DA2" w:rsidRPr="00F60005" w:rsidRDefault="008D0DA2" w:rsidP="008D0DA2">
            <w:pPr>
              <w:ind w:right="-108"/>
              <w:rPr>
                <w:rFonts w:ascii="Times New Roman" w:eastAsia="Times New Roman" w:hAnsi="Times New Roman" w:cs="Times New Roman"/>
                <w:sz w:val="24"/>
                <w:szCs w:val="24"/>
              </w:rPr>
            </w:pPr>
            <w:r w:rsidRPr="00F60005">
              <w:rPr>
                <w:rFonts w:ascii="Times New Roman" w:hAnsi="Times New Roman" w:cs="Times New Roman"/>
                <w:color w:val="000000"/>
                <w:sz w:val="24"/>
                <w:szCs w:val="24"/>
                <w:shd w:val="clear" w:color="auto" w:fill="FFFFFF"/>
              </w:rPr>
              <w:t xml:space="preserve">МБОУ "Георгиевская </w:t>
            </w:r>
            <w:r w:rsidRPr="00F60005">
              <w:rPr>
                <w:rFonts w:ascii="Times New Roman" w:hAnsi="Times New Roman" w:cs="Times New Roman"/>
                <w:color w:val="000000"/>
                <w:sz w:val="24"/>
                <w:szCs w:val="24"/>
                <w:shd w:val="clear" w:color="auto" w:fill="FFFFFF"/>
              </w:rPr>
              <w:t>СОШ</w:t>
            </w:r>
            <w:r w:rsidRPr="00F60005">
              <w:rPr>
                <w:rFonts w:ascii="Times New Roman" w:hAnsi="Times New Roman" w:cs="Times New Roman"/>
                <w:color w:val="000000"/>
                <w:sz w:val="24"/>
                <w:szCs w:val="24"/>
                <w:shd w:val="clear" w:color="auto" w:fill="FFFFFF"/>
              </w:rPr>
              <w:t>"</w:t>
            </w:r>
          </w:p>
        </w:tc>
        <w:tc>
          <w:tcPr>
            <w:tcW w:w="1843"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p>
        </w:tc>
        <w:tc>
          <w:tcPr>
            <w:tcW w:w="1559" w:type="dxa"/>
            <w:shd w:val="clear" w:color="auto" w:fill="auto"/>
            <w:noWrap/>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100%</w:t>
            </w:r>
          </w:p>
        </w:tc>
      </w:tr>
      <w:tr w:rsidR="008D0DA2" w:rsidRPr="00D34D6E" w:rsidTr="002A6488">
        <w:trPr>
          <w:trHeight w:val="319"/>
        </w:trPr>
        <w:tc>
          <w:tcPr>
            <w:tcW w:w="3686" w:type="dxa"/>
            <w:shd w:val="clear" w:color="auto" w:fill="auto"/>
            <w:noWrap/>
          </w:tcPr>
          <w:p w:rsidR="008D0DA2" w:rsidRPr="00F60005" w:rsidRDefault="008D0DA2" w:rsidP="008D0DA2">
            <w:pPr>
              <w:ind w:right="-108"/>
              <w:rPr>
                <w:rFonts w:ascii="Times New Roman" w:hAnsi="Times New Roman" w:cs="Times New Roman"/>
                <w:sz w:val="24"/>
                <w:szCs w:val="24"/>
              </w:rPr>
            </w:pPr>
            <w:hyperlink r:id="rId12" w:tgtFrame="_blank" w:history="1">
              <w:r w:rsidRPr="00F60005">
                <w:rPr>
                  <w:rFonts w:ascii="Times New Roman" w:eastAsia="Times New Roman" w:hAnsi="Times New Roman" w:cs="Times New Roman"/>
                  <w:sz w:val="24"/>
                  <w:szCs w:val="24"/>
                </w:rPr>
                <w:t>МБОУ "</w:t>
              </w:r>
              <w:proofErr w:type="spellStart"/>
              <w:r w:rsidRPr="00F60005">
                <w:rPr>
                  <w:rFonts w:ascii="Times New Roman" w:eastAsia="Times New Roman" w:hAnsi="Times New Roman" w:cs="Times New Roman"/>
                  <w:sz w:val="24"/>
                  <w:szCs w:val="24"/>
                </w:rPr>
                <w:t>Санномыская</w:t>
              </w:r>
              <w:proofErr w:type="spellEnd"/>
              <w:r w:rsidRPr="00F60005">
                <w:rPr>
                  <w:rFonts w:ascii="Times New Roman" w:eastAsia="Times New Roman" w:hAnsi="Times New Roman" w:cs="Times New Roman"/>
                  <w:sz w:val="24"/>
                  <w:szCs w:val="24"/>
                </w:rPr>
                <w:t xml:space="preserve"> </w:t>
              </w:r>
              <w:r w:rsidRPr="00F60005">
                <w:rPr>
                  <w:rFonts w:ascii="Times New Roman" w:eastAsia="Times New Roman" w:hAnsi="Times New Roman" w:cs="Times New Roman"/>
                  <w:sz w:val="24"/>
                  <w:szCs w:val="24"/>
                </w:rPr>
                <w:t>СОШ</w:t>
              </w:r>
              <w:r w:rsidRPr="00F60005">
                <w:rPr>
                  <w:rFonts w:ascii="Times New Roman" w:eastAsia="Times New Roman" w:hAnsi="Times New Roman" w:cs="Times New Roman"/>
                  <w:sz w:val="24"/>
                  <w:szCs w:val="24"/>
                </w:rPr>
                <w:t>"</w:t>
              </w:r>
            </w:hyperlink>
          </w:p>
        </w:tc>
        <w:tc>
          <w:tcPr>
            <w:tcW w:w="1843"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14</w:t>
            </w:r>
          </w:p>
        </w:tc>
        <w:tc>
          <w:tcPr>
            <w:tcW w:w="2409"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13</w:t>
            </w:r>
          </w:p>
        </w:tc>
        <w:tc>
          <w:tcPr>
            <w:tcW w:w="1418" w:type="dxa"/>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p>
        </w:tc>
        <w:tc>
          <w:tcPr>
            <w:tcW w:w="1559" w:type="dxa"/>
            <w:shd w:val="clear" w:color="auto" w:fill="auto"/>
            <w:noWrap/>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93%</w:t>
            </w:r>
          </w:p>
        </w:tc>
      </w:tr>
      <w:tr w:rsidR="008D0DA2" w:rsidRPr="00D34D6E" w:rsidTr="002A6488">
        <w:trPr>
          <w:trHeight w:val="319"/>
        </w:trPr>
        <w:tc>
          <w:tcPr>
            <w:tcW w:w="3686" w:type="dxa"/>
            <w:shd w:val="clear" w:color="auto" w:fill="auto"/>
            <w:noWrap/>
          </w:tcPr>
          <w:p w:rsidR="008D0DA2" w:rsidRPr="00F60005" w:rsidRDefault="008D0DA2" w:rsidP="008D0DA2">
            <w:pPr>
              <w:tabs>
                <w:tab w:val="left" w:pos="2370"/>
              </w:tabs>
              <w:ind w:right="-108"/>
              <w:rPr>
                <w:rFonts w:ascii="Times New Roman" w:hAnsi="Times New Roman" w:cs="Times New Roman"/>
                <w:sz w:val="24"/>
                <w:szCs w:val="24"/>
              </w:rPr>
            </w:pPr>
            <w:hyperlink r:id="rId13" w:tgtFrame="_blank" w:history="1">
              <w:r w:rsidRPr="00F60005">
                <w:rPr>
                  <w:rFonts w:ascii="Times New Roman" w:eastAsia="Times New Roman" w:hAnsi="Times New Roman" w:cs="Times New Roman"/>
                  <w:sz w:val="24"/>
                  <w:szCs w:val="24"/>
                </w:rPr>
                <w:t>МБОУ "</w:t>
              </w:r>
              <w:proofErr w:type="spellStart"/>
              <w:r w:rsidRPr="00F60005">
                <w:rPr>
                  <w:rFonts w:ascii="Times New Roman" w:eastAsia="Times New Roman" w:hAnsi="Times New Roman" w:cs="Times New Roman"/>
                  <w:sz w:val="24"/>
                  <w:szCs w:val="24"/>
                </w:rPr>
                <w:t>Хоринская</w:t>
              </w:r>
              <w:proofErr w:type="spellEnd"/>
              <w:r w:rsidRPr="00F60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СОШ</w:t>
              </w:r>
              <w:r w:rsidRPr="00F60005">
                <w:rPr>
                  <w:rFonts w:ascii="Times New Roman" w:eastAsia="Times New Roman" w:hAnsi="Times New Roman" w:cs="Times New Roman"/>
                  <w:sz w:val="24"/>
                  <w:szCs w:val="24"/>
                </w:rPr>
                <w:t xml:space="preserve"> №2"</w:t>
              </w:r>
            </w:hyperlink>
            <w:r w:rsidRPr="00F60005">
              <w:rPr>
                <w:rFonts w:ascii="Times New Roman" w:hAnsi="Times New Roman" w:cs="Times New Roman"/>
                <w:sz w:val="24"/>
                <w:szCs w:val="24"/>
              </w:rPr>
              <w:t xml:space="preserve"> </w:t>
            </w:r>
          </w:p>
        </w:tc>
        <w:tc>
          <w:tcPr>
            <w:tcW w:w="1843"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100</w:t>
            </w:r>
          </w:p>
        </w:tc>
        <w:tc>
          <w:tcPr>
            <w:tcW w:w="2409"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88</w:t>
            </w:r>
          </w:p>
        </w:tc>
        <w:tc>
          <w:tcPr>
            <w:tcW w:w="1418" w:type="dxa"/>
          </w:tcPr>
          <w:p w:rsidR="008D0DA2" w:rsidRPr="00F60005"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p>
        </w:tc>
        <w:tc>
          <w:tcPr>
            <w:tcW w:w="1559" w:type="dxa"/>
            <w:shd w:val="clear" w:color="auto" w:fill="auto"/>
            <w:noWrap/>
          </w:tcPr>
          <w:p w:rsidR="008D0DA2" w:rsidRPr="00F60005"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88%</w:t>
            </w:r>
          </w:p>
        </w:tc>
      </w:tr>
      <w:tr w:rsidR="008D0DA2" w:rsidRPr="00D34D6E" w:rsidTr="002A6488">
        <w:trPr>
          <w:trHeight w:val="319"/>
        </w:trPr>
        <w:tc>
          <w:tcPr>
            <w:tcW w:w="3686" w:type="dxa"/>
            <w:shd w:val="clear" w:color="auto" w:fill="auto"/>
            <w:noWrap/>
          </w:tcPr>
          <w:p w:rsidR="008D0DA2" w:rsidRPr="00F60005" w:rsidRDefault="008D0DA2" w:rsidP="008D0DA2">
            <w:pPr>
              <w:ind w:right="-108"/>
              <w:rPr>
                <w:rFonts w:ascii="Times New Roman" w:hAnsi="Times New Roman" w:cs="Times New Roman"/>
                <w:sz w:val="24"/>
                <w:szCs w:val="24"/>
              </w:rPr>
            </w:pPr>
            <w:r w:rsidRPr="00F60005">
              <w:rPr>
                <w:rFonts w:ascii="Times New Roman" w:eastAsia="Times New Roman" w:hAnsi="Times New Roman" w:cs="Times New Roman"/>
                <w:sz w:val="24"/>
                <w:szCs w:val="24"/>
              </w:rPr>
              <w:t>МБОУ "</w:t>
            </w:r>
            <w:proofErr w:type="spellStart"/>
            <w:r w:rsidRPr="00F60005">
              <w:rPr>
                <w:rFonts w:ascii="Times New Roman" w:eastAsia="Times New Roman" w:hAnsi="Times New Roman" w:cs="Times New Roman"/>
                <w:sz w:val="24"/>
                <w:szCs w:val="24"/>
              </w:rPr>
              <w:t>Хоринская</w:t>
            </w:r>
            <w:proofErr w:type="spellEnd"/>
            <w:r w:rsidRPr="00F60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СОШ</w:t>
            </w:r>
            <w:r w:rsidRPr="00F60005">
              <w:rPr>
                <w:rFonts w:ascii="Times New Roman" w:eastAsia="Times New Roman" w:hAnsi="Times New Roman" w:cs="Times New Roman"/>
                <w:sz w:val="24"/>
                <w:szCs w:val="24"/>
              </w:rPr>
              <w:t xml:space="preserve"> №1</w:t>
            </w:r>
            <w:r w:rsidRPr="00F60005">
              <w:rPr>
                <w:rFonts w:ascii="Times New Roman" w:eastAsia="Times New Roman" w:hAnsi="Times New Roman" w:cs="Times New Roman"/>
                <w:sz w:val="24"/>
                <w:szCs w:val="24"/>
              </w:rPr>
              <w:t>"</w:t>
            </w:r>
          </w:p>
        </w:tc>
        <w:tc>
          <w:tcPr>
            <w:tcW w:w="1843"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233</w:t>
            </w:r>
          </w:p>
        </w:tc>
        <w:tc>
          <w:tcPr>
            <w:tcW w:w="2409"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179</w:t>
            </w:r>
          </w:p>
        </w:tc>
        <w:tc>
          <w:tcPr>
            <w:tcW w:w="1418" w:type="dxa"/>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6</w:t>
            </w:r>
          </w:p>
        </w:tc>
        <w:tc>
          <w:tcPr>
            <w:tcW w:w="1559" w:type="dxa"/>
            <w:shd w:val="clear" w:color="auto" w:fill="auto"/>
            <w:noWrap/>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77%</w:t>
            </w:r>
          </w:p>
        </w:tc>
      </w:tr>
      <w:tr w:rsidR="008D0DA2" w:rsidRPr="00D34D6E" w:rsidTr="002A6488">
        <w:trPr>
          <w:trHeight w:val="319"/>
        </w:trPr>
        <w:tc>
          <w:tcPr>
            <w:tcW w:w="3686" w:type="dxa"/>
            <w:shd w:val="clear" w:color="auto" w:fill="auto"/>
            <w:noWrap/>
          </w:tcPr>
          <w:p w:rsidR="008D0DA2" w:rsidRPr="00F60005" w:rsidRDefault="008D0DA2" w:rsidP="008D0DA2">
            <w:pPr>
              <w:ind w:right="-108"/>
              <w:rPr>
                <w:rFonts w:ascii="Times New Roman" w:hAnsi="Times New Roman" w:cs="Times New Roman"/>
                <w:sz w:val="24"/>
                <w:szCs w:val="24"/>
              </w:rPr>
            </w:pPr>
            <w:r w:rsidRPr="00F60005">
              <w:rPr>
                <w:rFonts w:ascii="Times New Roman" w:eastAsia="Times New Roman" w:hAnsi="Times New Roman" w:cs="Times New Roman"/>
                <w:sz w:val="24"/>
                <w:szCs w:val="24"/>
              </w:rPr>
              <w:t>МБОУ</w:t>
            </w:r>
            <w:r w:rsidRPr="00F60005">
              <w:rPr>
                <w:rFonts w:ascii="Times New Roman" w:eastAsia="Times New Roman" w:hAnsi="Times New Roman" w:cs="Times New Roman"/>
                <w:sz w:val="24"/>
                <w:szCs w:val="24"/>
              </w:rPr>
              <w:t xml:space="preserve"> "</w:t>
            </w:r>
            <w:proofErr w:type="spellStart"/>
            <w:r w:rsidRPr="00F60005">
              <w:rPr>
                <w:rFonts w:ascii="Times New Roman" w:eastAsia="Times New Roman" w:hAnsi="Times New Roman" w:cs="Times New Roman"/>
                <w:sz w:val="24"/>
                <w:szCs w:val="24"/>
              </w:rPr>
              <w:t>Тохорюктинская</w:t>
            </w:r>
            <w:proofErr w:type="spellEnd"/>
            <w:r w:rsidRPr="00F60005">
              <w:rPr>
                <w:rFonts w:ascii="Times New Roman" w:eastAsia="Times New Roman" w:hAnsi="Times New Roman" w:cs="Times New Roman"/>
                <w:sz w:val="24"/>
                <w:szCs w:val="24"/>
              </w:rPr>
              <w:t xml:space="preserve"> </w:t>
            </w:r>
            <w:r w:rsidRPr="00F60005">
              <w:rPr>
                <w:rFonts w:ascii="Times New Roman" w:eastAsia="Times New Roman" w:hAnsi="Times New Roman" w:cs="Times New Roman"/>
                <w:sz w:val="24"/>
                <w:szCs w:val="24"/>
              </w:rPr>
              <w:t>СОШ</w:t>
            </w:r>
            <w:r w:rsidRPr="00F60005">
              <w:rPr>
                <w:rFonts w:ascii="Times New Roman" w:eastAsia="Times New Roman" w:hAnsi="Times New Roman" w:cs="Times New Roman"/>
                <w:sz w:val="24"/>
                <w:szCs w:val="24"/>
              </w:rPr>
              <w:t>"</w:t>
            </w:r>
          </w:p>
        </w:tc>
        <w:tc>
          <w:tcPr>
            <w:tcW w:w="1843"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16</w:t>
            </w:r>
          </w:p>
        </w:tc>
        <w:tc>
          <w:tcPr>
            <w:tcW w:w="2409"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p>
        </w:tc>
        <w:tc>
          <w:tcPr>
            <w:tcW w:w="1559" w:type="dxa"/>
            <w:shd w:val="clear" w:color="auto" w:fill="auto"/>
            <w:noWrap/>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56%</w:t>
            </w:r>
          </w:p>
        </w:tc>
      </w:tr>
      <w:tr w:rsidR="008D0DA2" w:rsidRPr="00D34D6E" w:rsidTr="002A6488">
        <w:trPr>
          <w:trHeight w:val="319"/>
        </w:trPr>
        <w:tc>
          <w:tcPr>
            <w:tcW w:w="3686" w:type="dxa"/>
            <w:shd w:val="clear" w:color="auto" w:fill="auto"/>
            <w:noWrap/>
          </w:tcPr>
          <w:p w:rsidR="008D0DA2" w:rsidRPr="00F60005" w:rsidRDefault="008D0DA2" w:rsidP="008D0DA2">
            <w:pPr>
              <w:ind w:right="-108"/>
              <w:rPr>
                <w:rFonts w:ascii="Times New Roman" w:eastAsia="Times New Roman" w:hAnsi="Times New Roman" w:cs="Times New Roman"/>
                <w:sz w:val="24"/>
                <w:szCs w:val="24"/>
              </w:rPr>
            </w:pPr>
            <w:hyperlink r:id="rId14" w:tgtFrame="_blank" w:history="1">
              <w:r w:rsidRPr="00F60005">
                <w:rPr>
                  <w:rFonts w:ascii="Times New Roman" w:eastAsia="Times New Roman" w:hAnsi="Times New Roman" w:cs="Times New Roman"/>
                  <w:sz w:val="24"/>
                  <w:szCs w:val="24"/>
                </w:rPr>
                <w:t>МБОУ "Верхне-</w:t>
              </w:r>
              <w:proofErr w:type="spellStart"/>
              <w:r w:rsidRPr="00F60005">
                <w:rPr>
                  <w:rFonts w:ascii="Times New Roman" w:eastAsia="Times New Roman" w:hAnsi="Times New Roman" w:cs="Times New Roman"/>
                  <w:sz w:val="24"/>
                  <w:szCs w:val="24"/>
                </w:rPr>
                <w:t>Талецкая</w:t>
              </w:r>
              <w:proofErr w:type="spellEnd"/>
              <w:r w:rsidRPr="00F60005">
                <w:rPr>
                  <w:rFonts w:ascii="Times New Roman" w:eastAsia="Times New Roman" w:hAnsi="Times New Roman" w:cs="Times New Roman"/>
                  <w:sz w:val="24"/>
                  <w:szCs w:val="24"/>
                </w:rPr>
                <w:t xml:space="preserve"> СОШ"</w:t>
              </w:r>
            </w:hyperlink>
          </w:p>
        </w:tc>
        <w:tc>
          <w:tcPr>
            <w:tcW w:w="1843"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45</w:t>
            </w:r>
          </w:p>
        </w:tc>
        <w:tc>
          <w:tcPr>
            <w:tcW w:w="2409" w:type="dxa"/>
            <w:shd w:val="clear" w:color="auto" w:fill="auto"/>
            <w:noWrap/>
          </w:tcPr>
          <w:p w:rsidR="008D0DA2" w:rsidRPr="008418B2" w:rsidRDefault="008D0DA2" w:rsidP="008D0DA2">
            <w:pPr>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p>
        </w:tc>
        <w:tc>
          <w:tcPr>
            <w:tcW w:w="1559" w:type="dxa"/>
            <w:shd w:val="clear" w:color="auto" w:fill="auto"/>
            <w:noWrap/>
          </w:tcPr>
          <w:p w:rsidR="008D0DA2" w:rsidRPr="008418B2" w:rsidRDefault="008D0DA2" w:rsidP="008D0DA2">
            <w:pPr>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p>
        </w:tc>
      </w:tr>
      <w:tr w:rsidR="008D0DA2" w:rsidRPr="00D34D6E" w:rsidTr="00F60005">
        <w:trPr>
          <w:trHeight w:val="397"/>
        </w:trPr>
        <w:tc>
          <w:tcPr>
            <w:tcW w:w="3686" w:type="dxa"/>
            <w:shd w:val="clear" w:color="auto" w:fill="auto"/>
            <w:noWrap/>
            <w:hideMark/>
          </w:tcPr>
          <w:p w:rsidR="008D0DA2" w:rsidRPr="008418B2" w:rsidRDefault="008D0DA2" w:rsidP="008D0DA2">
            <w:pPr>
              <w:jc w:val="both"/>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 Итого:</w:t>
            </w:r>
          </w:p>
        </w:tc>
        <w:tc>
          <w:tcPr>
            <w:tcW w:w="1843" w:type="dxa"/>
            <w:shd w:val="clear" w:color="auto" w:fill="auto"/>
            <w:noWrap/>
          </w:tcPr>
          <w:p w:rsidR="008D0DA2" w:rsidRPr="008418B2" w:rsidRDefault="008D0DA2" w:rsidP="008D0DA2">
            <w:pPr>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464</w:t>
            </w:r>
          </w:p>
        </w:tc>
        <w:tc>
          <w:tcPr>
            <w:tcW w:w="2409" w:type="dxa"/>
            <w:shd w:val="clear" w:color="auto" w:fill="auto"/>
            <w:noWrap/>
          </w:tcPr>
          <w:p w:rsidR="008D0DA2" w:rsidRPr="008418B2" w:rsidRDefault="008D0DA2" w:rsidP="008D0DA2">
            <w:pPr>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345</w:t>
            </w:r>
          </w:p>
        </w:tc>
        <w:tc>
          <w:tcPr>
            <w:tcW w:w="1418" w:type="dxa"/>
          </w:tcPr>
          <w:p w:rsidR="008D0DA2" w:rsidRPr="00D04643" w:rsidRDefault="008D0DA2" w:rsidP="008D0DA2">
            <w:pPr>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10</w:t>
            </w:r>
          </w:p>
        </w:tc>
        <w:tc>
          <w:tcPr>
            <w:tcW w:w="1559" w:type="dxa"/>
            <w:shd w:val="clear" w:color="auto" w:fill="auto"/>
            <w:noWrap/>
          </w:tcPr>
          <w:p w:rsidR="008D0DA2" w:rsidRPr="008418B2" w:rsidRDefault="008D0DA2" w:rsidP="008D0DA2">
            <w:pPr>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77%</w:t>
            </w:r>
          </w:p>
        </w:tc>
      </w:tr>
    </w:tbl>
    <w:p w:rsidR="00F60005" w:rsidRDefault="00F60005" w:rsidP="00F60005">
      <w:pPr>
        <w:spacing w:line="284" w:lineRule="auto"/>
        <w:ind w:right="740"/>
        <w:jc w:val="both"/>
        <w:rPr>
          <w:rFonts w:ascii="Arial" w:eastAsia="Arial" w:hAnsi="Arial"/>
          <w:sz w:val="29"/>
        </w:rPr>
      </w:pPr>
    </w:p>
    <w:p w:rsidR="00F60005" w:rsidRDefault="00F60005" w:rsidP="00F60005">
      <w:pPr>
        <w:spacing w:line="284" w:lineRule="auto"/>
        <w:ind w:right="740"/>
        <w:jc w:val="both"/>
        <w:rPr>
          <w:rFonts w:ascii="Arial" w:eastAsia="Arial" w:hAnsi="Arial"/>
          <w:sz w:val="29"/>
        </w:rPr>
      </w:pPr>
    </w:p>
    <w:p w:rsidR="00F60005" w:rsidRPr="00522534" w:rsidRDefault="00F60005" w:rsidP="00F60005">
      <w:pPr>
        <w:ind w:left="284" w:right="740" w:firstLine="436"/>
        <w:jc w:val="both"/>
        <w:rPr>
          <w:rFonts w:ascii="Times New Roman" w:eastAsia="Arial" w:hAnsi="Times New Roman" w:cs="Times New Roman"/>
          <w:sz w:val="28"/>
          <w:szCs w:val="28"/>
        </w:rPr>
      </w:pPr>
      <w:r w:rsidRPr="00522534">
        <w:rPr>
          <w:rFonts w:ascii="Times New Roman" w:eastAsia="Arial" w:hAnsi="Times New Roman" w:cs="Times New Roman"/>
          <w:sz w:val="28"/>
          <w:szCs w:val="28"/>
        </w:rPr>
        <w:t xml:space="preserve">Прохождение учащимися тестирования в системе </w:t>
      </w:r>
      <w:r>
        <w:rPr>
          <w:rFonts w:ascii="Times New Roman" w:eastAsia="Arial" w:hAnsi="Times New Roman" w:cs="Times New Roman"/>
          <w:sz w:val="28"/>
          <w:szCs w:val="28"/>
        </w:rPr>
        <w:t>«</w:t>
      </w:r>
      <w:r w:rsidRPr="00522534">
        <w:rPr>
          <w:rFonts w:ascii="Times New Roman" w:eastAsia="Arial" w:hAnsi="Times New Roman" w:cs="Times New Roman"/>
          <w:sz w:val="28"/>
          <w:szCs w:val="28"/>
        </w:rPr>
        <w:t>Профконтур</w:t>
      </w:r>
      <w:r>
        <w:rPr>
          <w:rFonts w:ascii="Times New Roman" w:eastAsia="Arial" w:hAnsi="Times New Roman" w:cs="Times New Roman"/>
          <w:sz w:val="28"/>
          <w:szCs w:val="28"/>
        </w:rPr>
        <w:t>»</w:t>
      </w:r>
      <w:r w:rsidRPr="00522534">
        <w:rPr>
          <w:rFonts w:ascii="Times New Roman" w:eastAsia="Arial" w:hAnsi="Times New Roman" w:cs="Times New Roman"/>
          <w:sz w:val="28"/>
          <w:szCs w:val="28"/>
        </w:rPr>
        <w:t xml:space="preserve"> направлено на выявление у учащихся 8 -11 классов ведущих интересов и профессиональных склонностей, которые могут служить основой для выбора направления дальнейшего обучения и выбора профессии, а также исследования планов на будущее и соотнесение данных планов с результатами тестирования</w:t>
      </w:r>
    </w:p>
    <w:p w:rsidR="00F60005" w:rsidRPr="00522534" w:rsidRDefault="00F60005" w:rsidP="00F60005">
      <w:pPr>
        <w:spacing w:line="284" w:lineRule="auto"/>
        <w:ind w:left="284" w:right="740" w:firstLine="436"/>
        <w:rPr>
          <w:rFonts w:ascii="Times New Roman" w:eastAsia="Arial" w:hAnsi="Times New Roman" w:cs="Times New Roman"/>
          <w:b/>
          <w:sz w:val="28"/>
          <w:szCs w:val="28"/>
        </w:rPr>
      </w:pPr>
    </w:p>
    <w:p w:rsidR="00F60005" w:rsidRDefault="00F60005"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8D0DA2" w:rsidRDefault="008D0DA2"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Default="00F60005" w:rsidP="00F60005">
      <w:pPr>
        <w:spacing w:line="284" w:lineRule="auto"/>
        <w:ind w:right="740"/>
        <w:rPr>
          <w:rFonts w:ascii="Arial" w:eastAsia="Arial" w:hAnsi="Arial"/>
          <w:b/>
          <w:sz w:val="29"/>
        </w:rPr>
      </w:pPr>
    </w:p>
    <w:p w:rsidR="00F60005" w:rsidRPr="008418B2" w:rsidRDefault="00F60005" w:rsidP="00F60005">
      <w:pPr>
        <w:spacing w:line="284" w:lineRule="auto"/>
        <w:ind w:left="284" w:right="740" w:firstLine="436"/>
        <w:rPr>
          <w:rFonts w:ascii="Times New Roman" w:eastAsia="Arial" w:hAnsi="Times New Roman" w:cs="Times New Roman"/>
          <w:b/>
          <w:sz w:val="28"/>
          <w:szCs w:val="28"/>
        </w:rPr>
      </w:pPr>
      <w:r w:rsidRPr="008418B2">
        <w:rPr>
          <w:rFonts w:ascii="Times New Roman" w:eastAsia="Arial" w:hAnsi="Times New Roman" w:cs="Times New Roman"/>
          <w:b/>
          <w:sz w:val="28"/>
          <w:szCs w:val="28"/>
        </w:rPr>
        <w:lastRenderedPageBreak/>
        <w:t xml:space="preserve">Тест №1. "Профессиональная идентичность" (А.А. </w:t>
      </w:r>
      <w:proofErr w:type="spellStart"/>
      <w:r w:rsidRPr="008418B2">
        <w:rPr>
          <w:rFonts w:ascii="Times New Roman" w:eastAsia="Arial" w:hAnsi="Times New Roman" w:cs="Times New Roman"/>
          <w:b/>
          <w:sz w:val="28"/>
          <w:szCs w:val="28"/>
        </w:rPr>
        <w:t>Азбель</w:t>
      </w:r>
      <w:proofErr w:type="spellEnd"/>
      <w:r w:rsidRPr="008418B2">
        <w:rPr>
          <w:rFonts w:ascii="Times New Roman" w:eastAsia="Arial" w:hAnsi="Times New Roman" w:cs="Times New Roman"/>
          <w:b/>
          <w:sz w:val="28"/>
          <w:szCs w:val="28"/>
        </w:rPr>
        <w:t xml:space="preserve">, А.Г. </w:t>
      </w:r>
      <w:proofErr w:type="spellStart"/>
      <w:r w:rsidRPr="008418B2">
        <w:rPr>
          <w:rFonts w:ascii="Times New Roman" w:eastAsia="Arial" w:hAnsi="Times New Roman" w:cs="Times New Roman"/>
          <w:b/>
          <w:sz w:val="28"/>
          <w:szCs w:val="28"/>
        </w:rPr>
        <w:t>Грецов</w:t>
      </w:r>
      <w:proofErr w:type="spellEnd"/>
      <w:r w:rsidRPr="008418B2">
        <w:rPr>
          <w:rFonts w:ascii="Times New Roman" w:eastAsia="Arial" w:hAnsi="Times New Roman" w:cs="Times New Roman"/>
          <w:b/>
          <w:sz w:val="28"/>
          <w:szCs w:val="28"/>
        </w:rPr>
        <w:t>)</w:t>
      </w:r>
    </w:p>
    <w:p w:rsidR="00F60005" w:rsidRPr="008418B2" w:rsidRDefault="00F60005" w:rsidP="00F60005">
      <w:pPr>
        <w:spacing w:line="274" w:lineRule="auto"/>
        <w:ind w:left="284" w:right="743" w:firstLine="436"/>
        <w:jc w:val="both"/>
        <w:rPr>
          <w:rFonts w:ascii="Times New Roman" w:eastAsia="Arial" w:hAnsi="Times New Roman" w:cs="Times New Roman"/>
          <w:sz w:val="28"/>
          <w:szCs w:val="28"/>
        </w:rPr>
      </w:pPr>
      <w:r w:rsidRPr="008418B2">
        <w:rPr>
          <w:rFonts w:ascii="Times New Roman" w:eastAsia="Arial" w:hAnsi="Times New Roman" w:cs="Times New Roman"/>
          <w:sz w:val="28"/>
          <w:szCs w:val="28"/>
        </w:rPr>
        <w:t>Профессиональная идентичность определяет состояние подростка на данный момент времени в вопросе готовности сделать осознанный выбор профессиональной деятельности. Данный тест позволяет диагностировать четыре статуса профессиональной идентичности - «ступеньки», на которых подросток находится в процессе профессионального самоопределения:</w:t>
      </w:r>
    </w:p>
    <w:p w:rsidR="00F60005" w:rsidRPr="008418B2" w:rsidRDefault="00F60005" w:rsidP="00F60005">
      <w:pPr>
        <w:spacing w:line="274" w:lineRule="auto"/>
        <w:ind w:left="284" w:right="743" w:firstLine="436"/>
        <w:jc w:val="both"/>
        <w:rPr>
          <w:rFonts w:ascii="Times New Roman" w:eastAsia="Arial" w:hAnsi="Times New Roman" w:cs="Times New Roman"/>
          <w:sz w:val="28"/>
          <w:szCs w:val="28"/>
        </w:rPr>
      </w:pPr>
      <w:r w:rsidRPr="008418B2">
        <w:rPr>
          <w:rFonts w:ascii="Times New Roman" w:eastAsia="Arial" w:hAnsi="Times New Roman" w:cs="Times New Roman"/>
          <w:sz w:val="28"/>
          <w:szCs w:val="28"/>
        </w:rPr>
        <w:t xml:space="preserve">1. </w:t>
      </w:r>
      <w:r w:rsidRPr="008418B2">
        <w:rPr>
          <w:rFonts w:ascii="Times New Roman" w:eastAsia="Arial" w:hAnsi="Times New Roman" w:cs="Times New Roman"/>
          <w:b/>
          <w:sz w:val="28"/>
          <w:szCs w:val="28"/>
        </w:rPr>
        <w:t>Неопределенная профессиональная идентичность</w:t>
      </w:r>
      <w:r w:rsidRPr="008418B2">
        <w:rPr>
          <w:rFonts w:ascii="Times New Roman" w:eastAsia="Arial" w:hAnsi="Times New Roman" w:cs="Times New Roman"/>
          <w:sz w:val="28"/>
          <w:szCs w:val="28"/>
        </w:rPr>
        <w:t>: выбор жизненного пути не сделан, четкие представления о карьере отсутствуют, но человек даже и не ставит перед собой такую задачу.</w:t>
      </w:r>
    </w:p>
    <w:p w:rsidR="00F60005" w:rsidRPr="008418B2" w:rsidRDefault="00F60005" w:rsidP="00F60005">
      <w:pPr>
        <w:spacing w:line="274" w:lineRule="auto"/>
        <w:ind w:left="284" w:right="743" w:firstLine="436"/>
        <w:jc w:val="both"/>
        <w:rPr>
          <w:rFonts w:ascii="Times New Roman" w:eastAsia="Arial" w:hAnsi="Times New Roman" w:cs="Times New Roman"/>
          <w:sz w:val="28"/>
          <w:szCs w:val="28"/>
        </w:rPr>
      </w:pPr>
      <w:r w:rsidRPr="008418B2">
        <w:rPr>
          <w:rFonts w:ascii="Times New Roman" w:eastAsia="Arial" w:hAnsi="Times New Roman" w:cs="Times New Roman"/>
          <w:sz w:val="28"/>
          <w:szCs w:val="28"/>
        </w:rPr>
        <w:t xml:space="preserve">2. </w:t>
      </w:r>
      <w:r w:rsidRPr="008418B2">
        <w:rPr>
          <w:rFonts w:ascii="Times New Roman" w:eastAsia="Arial" w:hAnsi="Times New Roman" w:cs="Times New Roman"/>
          <w:b/>
          <w:sz w:val="28"/>
          <w:szCs w:val="28"/>
        </w:rPr>
        <w:t>Навязанная профессиональная идентичность</w:t>
      </w:r>
      <w:r w:rsidRPr="008418B2">
        <w:rPr>
          <w:rFonts w:ascii="Times New Roman" w:eastAsia="Arial" w:hAnsi="Times New Roman" w:cs="Times New Roman"/>
          <w:sz w:val="28"/>
          <w:szCs w:val="28"/>
        </w:rPr>
        <w:t>: человек имеет сформированные представления о своем профессиональном будущем, но они навязаны извне (например, родителями) и не являются результатом самостоятельного выбора.</w:t>
      </w:r>
    </w:p>
    <w:p w:rsidR="00F60005" w:rsidRPr="008418B2" w:rsidRDefault="00F60005" w:rsidP="00F60005">
      <w:pPr>
        <w:spacing w:line="274" w:lineRule="auto"/>
        <w:ind w:left="284" w:right="743" w:firstLine="436"/>
        <w:jc w:val="both"/>
        <w:rPr>
          <w:rFonts w:ascii="Times New Roman" w:eastAsia="Arial" w:hAnsi="Times New Roman" w:cs="Times New Roman"/>
          <w:sz w:val="28"/>
          <w:szCs w:val="28"/>
        </w:rPr>
      </w:pPr>
      <w:r w:rsidRPr="008418B2">
        <w:rPr>
          <w:rFonts w:ascii="Times New Roman" w:eastAsia="Arial" w:hAnsi="Times New Roman" w:cs="Times New Roman"/>
          <w:sz w:val="28"/>
          <w:szCs w:val="28"/>
        </w:rPr>
        <w:t xml:space="preserve">3. </w:t>
      </w:r>
      <w:r w:rsidRPr="008418B2">
        <w:rPr>
          <w:rFonts w:ascii="Times New Roman" w:eastAsia="Arial" w:hAnsi="Times New Roman" w:cs="Times New Roman"/>
          <w:b/>
          <w:sz w:val="28"/>
          <w:szCs w:val="28"/>
        </w:rPr>
        <w:t>Мораторий (кризис выбора)</w:t>
      </w:r>
      <w:r w:rsidRPr="008418B2">
        <w:rPr>
          <w:rFonts w:ascii="Times New Roman" w:eastAsia="Arial" w:hAnsi="Times New Roman" w:cs="Times New Roman"/>
          <w:sz w:val="28"/>
          <w:szCs w:val="28"/>
        </w:rPr>
        <w:t xml:space="preserve"> профессиональной идентичности: человек осознает проблему выбора профессии и находится в процессе ее решения, но наиболее подходящий вариант еще не определен.</w:t>
      </w:r>
    </w:p>
    <w:p w:rsidR="00F60005" w:rsidRPr="008418B2" w:rsidRDefault="00F60005" w:rsidP="00F60005">
      <w:pPr>
        <w:spacing w:line="274" w:lineRule="auto"/>
        <w:ind w:left="284" w:right="743" w:firstLine="436"/>
        <w:rPr>
          <w:rFonts w:ascii="Times New Roman" w:eastAsia="Arial" w:hAnsi="Times New Roman" w:cs="Times New Roman"/>
          <w:sz w:val="28"/>
          <w:szCs w:val="28"/>
        </w:rPr>
      </w:pPr>
      <w:r w:rsidRPr="008418B2">
        <w:rPr>
          <w:rFonts w:ascii="Times New Roman" w:eastAsia="Arial" w:hAnsi="Times New Roman" w:cs="Times New Roman"/>
          <w:sz w:val="28"/>
          <w:szCs w:val="28"/>
        </w:rPr>
        <w:t xml:space="preserve">4. </w:t>
      </w:r>
      <w:r w:rsidRPr="008418B2">
        <w:rPr>
          <w:rFonts w:ascii="Times New Roman" w:eastAsia="Arial" w:hAnsi="Times New Roman" w:cs="Times New Roman"/>
          <w:b/>
          <w:sz w:val="28"/>
          <w:szCs w:val="28"/>
        </w:rPr>
        <w:t>Сформированная профессиональная идентичность:</w:t>
      </w:r>
      <w:r w:rsidRPr="008418B2">
        <w:rPr>
          <w:rFonts w:ascii="Times New Roman" w:eastAsia="Arial" w:hAnsi="Times New Roman" w:cs="Times New Roman"/>
          <w:sz w:val="28"/>
          <w:szCs w:val="28"/>
        </w:rPr>
        <w:t xml:space="preserve"> профессиональные планы определены, что стало результатом осмысленного самостоятельного решения.</w:t>
      </w:r>
    </w:p>
    <w:p w:rsidR="00F60005" w:rsidRPr="00CF30B8" w:rsidRDefault="008D0DA2" w:rsidP="00F60005">
      <w:pPr>
        <w:jc w:val="center"/>
        <w:rPr>
          <w:rFonts w:ascii="Arial" w:eastAsia="Arial" w:hAnsi="Arial"/>
          <w:sz w:val="28"/>
          <w:szCs w:val="28"/>
        </w:rPr>
      </w:pPr>
      <w:r>
        <w:rPr>
          <w:noProof/>
        </w:rPr>
        <w:drawing>
          <wp:inline distT="0" distB="0" distL="0" distR="0" wp14:anchorId="4870B2FA" wp14:editId="6CC7C5D7">
            <wp:extent cx="4162425" cy="3538538"/>
            <wp:effectExtent l="0" t="0" r="9525" b="508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60005" w:rsidRPr="004D15EF" w:rsidRDefault="00F60005" w:rsidP="00F60005">
      <w:pPr>
        <w:spacing w:line="284" w:lineRule="auto"/>
        <w:ind w:right="740"/>
        <w:rPr>
          <w:rFonts w:ascii="Times New Roman" w:eastAsia="Times New Roman" w:hAnsi="Times New Roman"/>
        </w:rPr>
      </w:pPr>
    </w:p>
    <w:p w:rsidR="00F60005" w:rsidRDefault="00F60005" w:rsidP="00F60005">
      <w:pPr>
        <w:spacing w:line="0" w:lineRule="atLeast"/>
        <w:rPr>
          <w:rFonts w:ascii="Arial" w:eastAsia="Arial" w:hAnsi="Arial"/>
          <w:b/>
          <w:sz w:val="29"/>
          <w:szCs w:val="29"/>
        </w:rPr>
      </w:pPr>
    </w:p>
    <w:p w:rsidR="00F60005" w:rsidRDefault="00F60005" w:rsidP="00F60005">
      <w:pPr>
        <w:spacing w:line="0" w:lineRule="atLeast"/>
        <w:rPr>
          <w:rFonts w:ascii="Arial" w:eastAsia="Arial" w:hAnsi="Arial"/>
          <w:b/>
          <w:sz w:val="29"/>
          <w:szCs w:val="29"/>
        </w:rPr>
      </w:pPr>
    </w:p>
    <w:p w:rsidR="00F60005" w:rsidRDefault="00F60005" w:rsidP="00F60005">
      <w:pPr>
        <w:spacing w:line="0" w:lineRule="atLeast"/>
        <w:rPr>
          <w:rFonts w:ascii="Arial" w:eastAsia="Arial" w:hAnsi="Arial"/>
          <w:b/>
          <w:sz w:val="29"/>
          <w:szCs w:val="29"/>
        </w:rPr>
      </w:pPr>
    </w:p>
    <w:p w:rsidR="00F60005" w:rsidRDefault="00F60005" w:rsidP="00F60005">
      <w:pPr>
        <w:spacing w:line="0" w:lineRule="atLeast"/>
        <w:rPr>
          <w:rFonts w:ascii="Arial" w:eastAsia="Arial" w:hAnsi="Arial"/>
          <w:b/>
          <w:sz w:val="29"/>
          <w:szCs w:val="29"/>
        </w:rPr>
      </w:pPr>
    </w:p>
    <w:p w:rsidR="00F60005" w:rsidRDefault="00F60005" w:rsidP="00F60005">
      <w:pPr>
        <w:spacing w:line="0" w:lineRule="atLeast"/>
        <w:rPr>
          <w:rFonts w:ascii="Arial" w:eastAsia="Arial" w:hAnsi="Arial"/>
          <w:b/>
          <w:sz w:val="29"/>
          <w:szCs w:val="29"/>
        </w:rPr>
      </w:pPr>
    </w:p>
    <w:p w:rsidR="00F60005" w:rsidRDefault="00F60005" w:rsidP="00F60005">
      <w:pPr>
        <w:spacing w:line="0" w:lineRule="atLeast"/>
        <w:rPr>
          <w:rFonts w:ascii="Arial" w:eastAsia="Arial" w:hAnsi="Arial"/>
          <w:b/>
          <w:sz w:val="29"/>
          <w:szCs w:val="29"/>
        </w:rPr>
      </w:pPr>
    </w:p>
    <w:p w:rsidR="00F60005" w:rsidRDefault="00F60005" w:rsidP="00F60005">
      <w:pPr>
        <w:spacing w:line="0" w:lineRule="atLeast"/>
        <w:rPr>
          <w:rFonts w:ascii="Arial" w:eastAsia="Arial" w:hAnsi="Arial"/>
          <w:b/>
          <w:sz w:val="29"/>
          <w:szCs w:val="29"/>
        </w:rPr>
      </w:pPr>
    </w:p>
    <w:p w:rsidR="00F60005" w:rsidRDefault="00F60005" w:rsidP="00F60005">
      <w:pPr>
        <w:spacing w:line="0" w:lineRule="atLeast"/>
        <w:rPr>
          <w:rFonts w:ascii="Arial" w:eastAsia="Arial" w:hAnsi="Arial"/>
          <w:b/>
          <w:sz w:val="29"/>
          <w:szCs w:val="29"/>
        </w:rPr>
      </w:pPr>
    </w:p>
    <w:p w:rsidR="00F60005" w:rsidRPr="008418B2" w:rsidRDefault="00F60005" w:rsidP="00F60005">
      <w:pPr>
        <w:spacing w:line="0" w:lineRule="atLeast"/>
        <w:rPr>
          <w:rFonts w:ascii="Times New Roman" w:eastAsia="Arial" w:hAnsi="Times New Roman" w:cs="Times New Roman"/>
          <w:b/>
          <w:sz w:val="28"/>
          <w:szCs w:val="28"/>
        </w:rPr>
      </w:pPr>
      <w:r w:rsidRPr="008418B2">
        <w:rPr>
          <w:rFonts w:ascii="Times New Roman" w:eastAsia="Arial" w:hAnsi="Times New Roman" w:cs="Times New Roman"/>
          <w:b/>
          <w:sz w:val="28"/>
          <w:szCs w:val="28"/>
        </w:rPr>
        <w:lastRenderedPageBreak/>
        <w:t>Тест №</w:t>
      </w:r>
      <w:r>
        <w:rPr>
          <w:rFonts w:ascii="Times New Roman" w:eastAsia="Arial" w:hAnsi="Times New Roman" w:cs="Times New Roman"/>
          <w:b/>
          <w:sz w:val="28"/>
          <w:szCs w:val="28"/>
        </w:rPr>
        <w:t xml:space="preserve"> </w:t>
      </w:r>
      <w:r w:rsidRPr="008418B2">
        <w:rPr>
          <w:rFonts w:ascii="Times New Roman" w:eastAsia="Arial" w:hAnsi="Times New Roman" w:cs="Times New Roman"/>
          <w:b/>
          <w:sz w:val="28"/>
          <w:szCs w:val="28"/>
        </w:rPr>
        <w:t xml:space="preserve">2. "Личность и профессия" (Дж. </w:t>
      </w:r>
      <w:proofErr w:type="spellStart"/>
      <w:r w:rsidRPr="008418B2">
        <w:rPr>
          <w:rFonts w:ascii="Times New Roman" w:eastAsia="Arial" w:hAnsi="Times New Roman" w:cs="Times New Roman"/>
          <w:b/>
          <w:sz w:val="28"/>
          <w:szCs w:val="28"/>
        </w:rPr>
        <w:t>Холланд</w:t>
      </w:r>
      <w:proofErr w:type="spellEnd"/>
      <w:r w:rsidRPr="008418B2">
        <w:rPr>
          <w:rFonts w:ascii="Times New Roman" w:eastAsia="Arial" w:hAnsi="Times New Roman" w:cs="Times New Roman"/>
          <w:b/>
          <w:sz w:val="28"/>
          <w:szCs w:val="28"/>
        </w:rPr>
        <w:t>, модификация Г.В.</w:t>
      </w:r>
    </w:p>
    <w:p w:rsidR="00F60005" w:rsidRPr="008418B2" w:rsidRDefault="00F60005" w:rsidP="00F60005">
      <w:pPr>
        <w:spacing w:line="69" w:lineRule="exact"/>
        <w:rPr>
          <w:rFonts w:ascii="Times New Roman" w:eastAsia="Times New Roman" w:hAnsi="Times New Roman" w:cs="Times New Roman"/>
          <w:b/>
          <w:sz w:val="28"/>
          <w:szCs w:val="28"/>
        </w:rPr>
      </w:pPr>
    </w:p>
    <w:p w:rsidR="00F60005" w:rsidRPr="008418B2" w:rsidRDefault="00F60005" w:rsidP="00F60005">
      <w:pPr>
        <w:spacing w:line="0" w:lineRule="atLeast"/>
        <w:rPr>
          <w:rFonts w:ascii="Times New Roman" w:eastAsia="Arial" w:hAnsi="Times New Roman" w:cs="Times New Roman"/>
          <w:b/>
          <w:sz w:val="28"/>
          <w:szCs w:val="28"/>
        </w:rPr>
      </w:pPr>
      <w:r w:rsidRPr="008418B2">
        <w:rPr>
          <w:rFonts w:ascii="Times New Roman" w:eastAsia="Arial" w:hAnsi="Times New Roman" w:cs="Times New Roman"/>
          <w:b/>
          <w:sz w:val="28"/>
          <w:szCs w:val="28"/>
        </w:rPr>
        <w:t>Резапкина).</w:t>
      </w:r>
    </w:p>
    <w:p w:rsidR="00F60005" w:rsidRPr="008418B2" w:rsidRDefault="00F60005" w:rsidP="00F60005">
      <w:pPr>
        <w:spacing w:line="274" w:lineRule="auto"/>
        <w:ind w:right="380"/>
        <w:rPr>
          <w:rFonts w:ascii="Times New Roman" w:eastAsia="Arial" w:hAnsi="Times New Roman" w:cs="Times New Roman"/>
          <w:sz w:val="28"/>
          <w:szCs w:val="28"/>
        </w:rPr>
      </w:pPr>
    </w:p>
    <w:p w:rsidR="00F60005" w:rsidRPr="008418B2" w:rsidRDefault="00F60005" w:rsidP="00F60005">
      <w:pPr>
        <w:spacing w:line="274" w:lineRule="auto"/>
        <w:ind w:right="196" w:firstLine="720"/>
        <w:jc w:val="both"/>
        <w:rPr>
          <w:rFonts w:ascii="Times New Roman" w:eastAsia="Arial" w:hAnsi="Times New Roman" w:cs="Times New Roman"/>
          <w:sz w:val="28"/>
          <w:szCs w:val="28"/>
        </w:rPr>
      </w:pPr>
      <w:r w:rsidRPr="008418B2">
        <w:rPr>
          <w:rFonts w:ascii="Times New Roman" w:eastAsia="Arial" w:hAnsi="Times New Roman" w:cs="Times New Roman"/>
          <w:sz w:val="28"/>
          <w:szCs w:val="28"/>
        </w:rPr>
        <w:t>Суть методики в том, что успех в профессиональной деятельности зависит от соответствия условия типа личности и типа профессиональной среды. Поведение человека определяется не только его личностными особенностями, но и окружением, в котором он проявляет свою активность. Люди стремятся найти профессиональную среду, свойственную своему типу, которая позволила бы им полнее раскрыть свои способности, выразить ценностные ориентации.  Результаты теста позволяют свои соотнести склонности, способности, желания с различными профессиями с выбором профессии.</w:t>
      </w:r>
    </w:p>
    <w:p w:rsidR="00F60005" w:rsidRPr="008418B2" w:rsidRDefault="00F60005" w:rsidP="00F60005">
      <w:pPr>
        <w:spacing w:line="274" w:lineRule="auto"/>
        <w:ind w:right="196"/>
        <w:rPr>
          <w:rFonts w:ascii="Times New Roman" w:eastAsia="Arial" w:hAnsi="Times New Roman" w:cs="Times New Roman"/>
          <w:sz w:val="28"/>
          <w:szCs w:val="28"/>
        </w:rPr>
      </w:pPr>
    </w:p>
    <w:p w:rsidR="00F60005" w:rsidRDefault="008D0DA2" w:rsidP="00F60005">
      <w:pPr>
        <w:spacing w:line="274" w:lineRule="auto"/>
        <w:ind w:right="380"/>
        <w:jc w:val="center"/>
      </w:pPr>
      <w:r>
        <w:rPr>
          <w:noProof/>
        </w:rPr>
        <w:drawing>
          <wp:inline distT="0" distB="0" distL="0" distR="0" wp14:anchorId="4D0716A4" wp14:editId="26B74DC7">
            <wp:extent cx="4572000" cy="27432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60005" w:rsidRDefault="00F60005" w:rsidP="00F60005">
      <w:pPr>
        <w:spacing w:line="274" w:lineRule="auto"/>
        <w:ind w:right="380"/>
        <w:jc w:val="center"/>
        <w:rPr>
          <w:rFonts w:ascii="Arial" w:eastAsia="Arial" w:hAnsi="Arial"/>
          <w:sz w:val="29"/>
        </w:rPr>
        <w:sectPr w:rsidR="00F60005" w:rsidSect="001A6C90">
          <w:pgSz w:w="11900" w:h="16820"/>
          <w:pgMar w:top="851" w:right="560" w:bottom="426" w:left="1080" w:header="0" w:footer="0" w:gutter="0"/>
          <w:cols w:space="0" w:equalWidth="0">
            <w:col w:w="10800"/>
          </w:cols>
          <w:docGrid w:linePitch="360"/>
        </w:sectPr>
      </w:pPr>
    </w:p>
    <w:p w:rsidR="00F60005" w:rsidRPr="008418B2" w:rsidRDefault="00F60005" w:rsidP="00F60005">
      <w:pPr>
        <w:spacing w:line="0" w:lineRule="atLeast"/>
        <w:jc w:val="center"/>
        <w:rPr>
          <w:rFonts w:ascii="Times New Roman" w:eastAsia="Arial" w:hAnsi="Times New Roman" w:cs="Times New Roman"/>
          <w:b/>
          <w:sz w:val="28"/>
          <w:szCs w:val="28"/>
        </w:rPr>
      </w:pPr>
      <w:bookmarkStart w:id="1" w:name="page4"/>
      <w:bookmarkEnd w:id="1"/>
      <w:r w:rsidRPr="008418B2">
        <w:rPr>
          <w:rFonts w:ascii="Times New Roman" w:eastAsia="Arial" w:hAnsi="Times New Roman" w:cs="Times New Roman"/>
          <w:b/>
          <w:sz w:val="28"/>
          <w:szCs w:val="28"/>
        </w:rPr>
        <w:lastRenderedPageBreak/>
        <w:t xml:space="preserve">Тест №3. "Профессиональные склонности" (Тест Л.А. </w:t>
      </w:r>
      <w:proofErr w:type="spellStart"/>
      <w:r w:rsidRPr="008418B2">
        <w:rPr>
          <w:rFonts w:ascii="Times New Roman" w:eastAsia="Arial" w:hAnsi="Times New Roman" w:cs="Times New Roman"/>
          <w:b/>
          <w:sz w:val="28"/>
          <w:szCs w:val="28"/>
        </w:rPr>
        <w:t>Йовайши</w:t>
      </w:r>
      <w:proofErr w:type="spellEnd"/>
      <w:r w:rsidRPr="008418B2">
        <w:rPr>
          <w:rFonts w:ascii="Times New Roman" w:eastAsia="Arial" w:hAnsi="Times New Roman" w:cs="Times New Roman"/>
          <w:b/>
          <w:sz w:val="28"/>
          <w:szCs w:val="28"/>
        </w:rPr>
        <w:t xml:space="preserve"> в</w:t>
      </w:r>
    </w:p>
    <w:p w:rsidR="00F60005" w:rsidRPr="008418B2" w:rsidRDefault="00F60005" w:rsidP="00F60005">
      <w:pPr>
        <w:spacing w:line="0" w:lineRule="atLeast"/>
        <w:jc w:val="center"/>
        <w:rPr>
          <w:rFonts w:ascii="Times New Roman" w:eastAsia="Arial" w:hAnsi="Times New Roman" w:cs="Times New Roman"/>
          <w:b/>
          <w:sz w:val="28"/>
          <w:szCs w:val="28"/>
        </w:rPr>
      </w:pPr>
      <w:r w:rsidRPr="008418B2">
        <w:rPr>
          <w:rFonts w:ascii="Times New Roman" w:eastAsia="Arial" w:hAnsi="Times New Roman" w:cs="Times New Roman"/>
          <w:b/>
          <w:sz w:val="28"/>
          <w:szCs w:val="28"/>
        </w:rPr>
        <w:t xml:space="preserve">модификации Г.В. </w:t>
      </w:r>
      <w:proofErr w:type="spellStart"/>
      <w:r w:rsidRPr="008418B2">
        <w:rPr>
          <w:rFonts w:ascii="Times New Roman" w:eastAsia="Arial" w:hAnsi="Times New Roman" w:cs="Times New Roman"/>
          <w:b/>
          <w:sz w:val="28"/>
          <w:szCs w:val="28"/>
        </w:rPr>
        <w:t>Резапкиной</w:t>
      </w:r>
      <w:proofErr w:type="spellEnd"/>
      <w:r w:rsidRPr="008418B2">
        <w:rPr>
          <w:rFonts w:ascii="Times New Roman" w:eastAsia="Arial" w:hAnsi="Times New Roman" w:cs="Times New Roman"/>
          <w:b/>
          <w:sz w:val="28"/>
          <w:szCs w:val="28"/>
        </w:rPr>
        <w:t>)</w:t>
      </w:r>
    </w:p>
    <w:p w:rsidR="00F60005" w:rsidRPr="008418B2" w:rsidRDefault="00F60005" w:rsidP="00F60005">
      <w:pPr>
        <w:spacing w:line="0" w:lineRule="atLeast"/>
        <w:rPr>
          <w:rFonts w:ascii="Times New Roman" w:eastAsia="Arial" w:hAnsi="Times New Roman" w:cs="Times New Roman"/>
          <w:sz w:val="28"/>
          <w:szCs w:val="28"/>
        </w:rPr>
      </w:pPr>
    </w:p>
    <w:p w:rsidR="00F60005" w:rsidRPr="008418B2" w:rsidRDefault="00F60005" w:rsidP="00F60005">
      <w:pPr>
        <w:spacing w:line="274" w:lineRule="auto"/>
        <w:ind w:right="736" w:firstLine="720"/>
        <w:jc w:val="both"/>
        <w:rPr>
          <w:rFonts w:ascii="Times New Roman" w:eastAsia="Arial" w:hAnsi="Times New Roman" w:cs="Times New Roman"/>
          <w:sz w:val="28"/>
          <w:szCs w:val="28"/>
        </w:rPr>
      </w:pPr>
      <w:r w:rsidRPr="008418B2">
        <w:rPr>
          <w:rFonts w:ascii="Times New Roman" w:eastAsia="Arial" w:hAnsi="Times New Roman" w:cs="Times New Roman"/>
          <w:sz w:val="28"/>
          <w:szCs w:val="28"/>
        </w:rPr>
        <w:t>Методика выявляет ведущие профессиональные склонности подростков, сформированные уже к настоящему моменту времени -  к работе с людьми, исследовательским, практическим, эстетическим, экстремальным, планово-экономическим видам деятельности.</w:t>
      </w:r>
    </w:p>
    <w:p w:rsidR="00F60005" w:rsidRPr="008418B2" w:rsidRDefault="00F60005" w:rsidP="00F60005">
      <w:pPr>
        <w:spacing w:line="0" w:lineRule="atLeast"/>
        <w:ind w:right="736"/>
        <w:jc w:val="both"/>
        <w:rPr>
          <w:rFonts w:ascii="Times New Roman" w:eastAsia="Arial" w:hAnsi="Times New Roman" w:cs="Times New Roman"/>
          <w:sz w:val="28"/>
          <w:szCs w:val="28"/>
        </w:rPr>
      </w:pPr>
    </w:p>
    <w:p w:rsidR="00F60005" w:rsidRPr="008418B2" w:rsidRDefault="00F60005" w:rsidP="00F60005">
      <w:pPr>
        <w:spacing w:line="0" w:lineRule="atLeast"/>
        <w:jc w:val="center"/>
        <w:rPr>
          <w:rFonts w:ascii="Times New Roman" w:eastAsia="Arial" w:hAnsi="Times New Roman" w:cs="Times New Roman"/>
          <w:sz w:val="28"/>
          <w:szCs w:val="28"/>
        </w:rPr>
      </w:pPr>
    </w:p>
    <w:p w:rsidR="00F60005" w:rsidRDefault="008D0DA2" w:rsidP="00F60005">
      <w:pPr>
        <w:spacing w:line="0" w:lineRule="atLeast"/>
        <w:jc w:val="center"/>
      </w:pPr>
      <w:r>
        <w:rPr>
          <w:noProof/>
        </w:rPr>
        <w:drawing>
          <wp:inline distT="0" distB="0" distL="0" distR="0" wp14:anchorId="5F304D64" wp14:editId="652111A2">
            <wp:extent cx="5834063" cy="2919412"/>
            <wp:effectExtent l="0" t="0" r="14605" b="1460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0005" w:rsidRDefault="00F60005" w:rsidP="00F60005">
      <w:pPr>
        <w:spacing w:line="270" w:lineRule="auto"/>
        <w:ind w:right="80"/>
        <w:rPr>
          <w:rFonts w:ascii="Arial" w:eastAsia="Arial" w:hAnsi="Arial"/>
          <w:sz w:val="29"/>
        </w:rPr>
        <w:sectPr w:rsidR="00F60005" w:rsidSect="00F55C9C">
          <w:pgSz w:w="11900" w:h="16820"/>
          <w:pgMar w:top="851" w:right="276" w:bottom="1440" w:left="540" w:header="0" w:footer="0" w:gutter="0"/>
          <w:cols w:space="0" w:equalWidth="0">
            <w:col w:w="11084"/>
          </w:cols>
          <w:docGrid w:linePitch="360"/>
        </w:sectPr>
      </w:pPr>
      <w:bookmarkStart w:id="2" w:name="page5"/>
      <w:bookmarkEnd w:id="2"/>
    </w:p>
    <w:p w:rsidR="00F60005" w:rsidRPr="008418B2" w:rsidRDefault="00F60005" w:rsidP="00F60005">
      <w:pPr>
        <w:spacing w:line="0" w:lineRule="atLeast"/>
        <w:ind w:right="567"/>
        <w:jc w:val="center"/>
        <w:rPr>
          <w:rFonts w:ascii="Times New Roman" w:eastAsia="Arial" w:hAnsi="Times New Roman" w:cs="Times New Roman"/>
          <w:b/>
          <w:sz w:val="28"/>
          <w:szCs w:val="28"/>
        </w:rPr>
      </w:pPr>
      <w:bookmarkStart w:id="3" w:name="page6"/>
      <w:bookmarkEnd w:id="3"/>
      <w:r w:rsidRPr="008418B2">
        <w:rPr>
          <w:rFonts w:ascii="Times New Roman" w:eastAsia="Arial" w:hAnsi="Times New Roman" w:cs="Times New Roman"/>
          <w:b/>
          <w:sz w:val="28"/>
          <w:szCs w:val="28"/>
        </w:rPr>
        <w:lastRenderedPageBreak/>
        <w:t>Тест №4. "Карта интересов" (</w:t>
      </w:r>
      <w:proofErr w:type="spellStart"/>
      <w:r w:rsidRPr="008418B2">
        <w:rPr>
          <w:rFonts w:ascii="Times New Roman" w:eastAsia="Arial" w:hAnsi="Times New Roman" w:cs="Times New Roman"/>
          <w:b/>
          <w:sz w:val="28"/>
          <w:szCs w:val="28"/>
        </w:rPr>
        <w:t>Голомшток</w:t>
      </w:r>
      <w:proofErr w:type="spellEnd"/>
      <w:r w:rsidRPr="008418B2">
        <w:rPr>
          <w:rFonts w:ascii="Times New Roman" w:eastAsia="Arial" w:hAnsi="Times New Roman" w:cs="Times New Roman"/>
          <w:b/>
          <w:sz w:val="28"/>
          <w:szCs w:val="28"/>
        </w:rPr>
        <w:t xml:space="preserve"> А.Е в модификации</w:t>
      </w:r>
    </w:p>
    <w:p w:rsidR="00F60005" w:rsidRPr="008418B2" w:rsidRDefault="00F60005" w:rsidP="00F60005">
      <w:pPr>
        <w:spacing w:line="0" w:lineRule="atLeast"/>
        <w:ind w:right="567"/>
        <w:rPr>
          <w:rFonts w:ascii="Times New Roman" w:eastAsia="Arial" w:hAnsi="Times New Roman" w:cs="Times New Roman"/>
          <w:b/>
          <w:sz w:val="28"/>
          <w:szCs w:val="28"/>
        </w:rPr>
      </w:pPr>
      <w:r w:rsidRPr="008418B2">
        <w:rPr>
          <w:rFonts w:ascii="Times New Roman" w:eastAsia="Arial" w:hAnsi="Times New Roman" w:cs="Times New Roman"/>
          <w:b/>
          <w:sz w:val="28"/>
          <w:szCs w:val="28"/>
        </w:rPr>
        <w:t>Филимоновой О.Г.)</w:t>
      </w:r>
    </w:p>
    <w:p w:rsidR="00F60005" w:rsidRDefault="00F60005" w:rsidP="008D0DA2">
      <w:pPr>
        <w:spacing w:line="23" w:lineRule="atLeast"/>
        <w:ind w:right="567"/>
        <w:jc w:val="both"/>
        <w:rPr>
          <w:rFonts w:ascii="Times New Roman" w:eastAsia="Arial" w:hAnsi="Times New Roman" w:cs="Times New Roman"/>
          <w:sz w:val="28"/>
          <w:szCs w:val="28"/>
        </w:rPr>
      </w:pPr>
      <w:r w:rsidRPr="008418B2">
        <w:rPr>
          <w:rFonts w:ascii="Times New Roman" w:eastAsia="Arial" w:hAnsi="Times New Roman" w:cs="Times New Roman"/>
          <w:b/>
          <w:sz w:val="28"/>
          <w:szCs w:val="28"/>
        </w:rPr>
        <w:t xml:space="preserve">      </w:t>
      </w:r>
      <w:r w:rsidRPr="008418B2">
        <w:rPr>
          <w:rFonts w:ascii="Times New Roman" w:eastAsia="Arial" w:hAnsi="Times New Roman" w:cs="Times New Roman"/>
          <w:sz w:val="28"/>
          <w:szCs w:val="28"/>
        </w:rPr>
        <w:t>В основу этой методики положен принцип самооценки респондентами своих интересов к различным видам обучения и деятельности. Методика позволяет уточнить основную направленность профессиональных интересов подростка, получить в достаточной мере достоверную информацию о наличии или отсутствии интересов в 29 направлениях.</w:t>
      </w:r>
    </w:p>
    <w:p w:rsidR="00F45265" w:rsidRPr="008D0DA2" w:rsidRDefault="00F45265" w:rsidP="008D0DA2">
      <w:pPr>
        <w:spacing w:line="23" w:lineRule="atLeast"/>
        <w:ind w:right="567"/>
        <w:jc w:val="both"/>
        <w:rPr>
          <w:rFonts w:ascii="Times New Roman" w:eastAsia="Arial" w:hAnsi="Times New Roman" w:cs="Times New Roman"/>
          <w:sz w:val="28"/>
          <w:szCs w:val="28"/>
        </w:rPr>
      </w:pPr>
    </w:p>
    <w:p w:rsidR="00F60005" w:rsidRDefault="008D0DA2" w:rsidP="00F60005">
      <w:pPr>
        <w:spacing w:line="283" w:lineRule="auto"/>
        <w:ind w:right="567"/>
      </w:pPr>
      <w:r>
        <w:rPr>
          <w:noProof/>
        </w:rPr>
        <w:drawing>
          <wp:inline distT="0" distB="0" distL="0" distR="0" wp14:anchorId="366AABBA" wp14:editId="354ADC4E">
            <wp:extent cx="6858000" cy="729615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60005" w:rsidRDefault="00F60005" w:rsidP="00F60005">
      <w:pPr>
        <w:spacing w:line="283" w:lineRule="auto"/>
        <w:ind w:right="567"/>
        <w:rPr>
          <w:rFonts w:ascii="Arial" w:eastAsia="Arial" w:hAnsi="Arial"/>
          <w:sz w:val="28"/>
        </w:rPr>
        <w:sectPr w:rsidR="00F60005" w:rsidSect="00F55C9C">
          <w:pgSz w:w="11900" w:h="17018"/>
          <w:pgMar w:top="851" w:right="560" w:bottom="0" w:left="540" w:header="0" w:footer="0" w:gutter="0"/>
          <w:cols w:space="0" w:equalWidth="0">
            <w:col w:w="10800"/>
          </w:cols>
          <w:docGrid w:linePitch="360"/>
        </w:sectPr>
      </w:pPr>
    </w:p>
    <w:p w:rsidR="00F60005" w:rsidRPr="008418B2" w:rsidRDefault="00F60005" w:rsidP="00F60005">
      <w:pPr>
        <w:spacing w:line="0" w:lineRule="atLeast"/>
        <w:ind w:right="992"/>
        <w:jc w:val="center"/>
        <w:rPr>
          <w:rFonts w:ascii="Times New Roman" w:eastAsia="Arial" w:hAnsi="Times New Roman" w:cs="Times New Roman"/>
          <w:b/>
          <w:sz w:val="28"/>
          <w:szCs w:val="28"/>
        </w:rPr>
      </w:pPr>
      <w:bookmarkStart w:id="4" w:name="page7"/>
      <w:bookmarkEnd w:id="4"/>
      <w:r w:rsidRPr="008418B2">
        <w:rPr>
          <w:rFonts w:ascii="Times New Roman" w:eastAsia="Arial" w:hAnsi="Times New Roman" w:cs="Times New Roman"/>
          <w:b/>
          <w:sz w:val="28"/>
          <w:szCs w:val="28"/>
        </w:rPr>
        <w:lastRenderedPageBreak/>
        <w:t>Тест №</w:t>
      </w:r>
      <w:r>
        <w:rPr>
          <w:rFonts w:ascii="Times New Roman" w:eastAsia="Arial" w:hAnsi="Times New Roman" w:cs="Times New Roman"/>
          <w:b/>
          <w:sz w:val="28"/>
          <w:szCs w:val="28"/>
        </w:rPr>
        <w:t xml:space="preserve"> </w:t>
      </w:r>
      <w:r w:rsidRPr="008418B2">
        <w:rPr>
          <w:rFonts w:ascii="Times New Roman" w:eastAsia="Arial" w:hAnsi="Times New Roman" w:cs="Times New Roman"/>
          <w:b/>
          <w:sz w:val="28"/>
          <w:szCs w:val="28"/>
        </w:rPr>
        <w:t>5. "Анкета «Планы на будущее»" (Резапкина Г.В., Бузова М.В.)</w:t>
      </w:r>
    </w:p>
    <w:p w:rsidR="00F60005" w:rsidRPr="008418B2" w:rsidRDefault="00F60005" w:rsidP="00F60005">
      <w:pPr>
        <w:spacing w:line="272" w:lineRule="auto"/>
        <w:ind w:left="709" w:right="992"/>
        <w:jc w:val="both"/>
        <w:rPr>
          <w:rFonts w:ascii="Times New Roman" w:eastAsia="Arial" w:hAnsi="Times New Roman" w:cs="Times New Roman"/>
          <w:sz w:val="28"/>
          <w:szCs w:val="28"/>
        </w:rPr>
      </w:pPr>
      <w:r w:rsidRPr="008418B2">
        <w:rPr>
          <w:rFonts w:ascii="Times New Roman" w:eastAsia="Arial" w:hAnsi="Times New Roman" w:cs="Times New Roman"/>
          <w:sz w:val="28"/>
          <w:szCs w:val="28"/>
        </w:rPr>
        <w:t xml:space="preserve">    Методика дает уточнение профессионального выбора подростка, приоритетного интереса к предметам и направлениям обучения в школе, а также выявляет проблемные зоны в построении подростком профессиональных планов.</w:t>
      </w:r>
    </w:p>
    <w:p w:rsidR="00F60005" w:rsidRPr="008418B2" w:rsidRDefault="00F60005" w:rsidP="00F60005">
      <w:pPr>
        <w:spacing w:line="272" w:lineRule="auto"/>
        <w:ind w:left="709" w:right="992"/>
        <w:rPr>
          <w:rFonts w:ascii="Times New Roman" w:eastAsia="Arial" w:hAnsi="Times New Roman" w:cs="Times New Roman"/>
          <w:sz w:val="28"/>
          <w:szCs w:val="28"/>
        </w:rPr>
      </w:pPr>
    </w:p>
    <w:p w:rsidR="00F60005" w:rsidRPr="00252DDF" w:rsidRDefault="00F60005" w:rsidP="00F60005">
      <w:pPr>
        <w:spacing w:line="272" w:lineRule="auto"/>
        <w:jc w:val="center"/>
        <w:rPr>
          <w:rFonts w:ascii="Arial" w:eastAsia="Arial" w:hAnsi="Arial"/>
          <w:b/>
          <w:sz w:val="29"/>
        </w:rPr>
      </w:pPr>
      <w:r w:rsidRPr="008418B2">
        <w:rPr>
          <w:rFonts w:ascii="Times New Roman" w:eastAsia="Arial" w:hAnsi="Times New Roman" w:cs="Times New Roman"/>
          <w:b/>
          <w:sz w:val="28"/>
          <w:szCs w:val="28"/>
        </w:rPr>
        <w:t>Выбор направления дальнейшего обучения</w:t>
      </w:r>
    </w:p>
    <w:p w:rsidR="00F60005" w:rsidRDefault="00F60005" w:rsidP="00F60005">
      <w:pPr>
        <w:spacing w:line="272" w:lineRule="auto"/>
        <w:rPr>
          <w:rFonts w:ascii="Arial" w:eastAsia="Arial" w:hAnsi="Arial"/>
          <w:sz w:val="29"/>
        </w:rPr>
      </w:pPr>
    </w:p>
    <w:p w:rsidR="00F60005" w:rsidRDefault="00F45265" w:rsidP="00F60005">
      <w:pPr>
        <w:spacing w:line="272" w:lineRule="auto"/>
        <w:jc w:val="center"/>
      </w:pPr>
      <w:r>
        <w:rPr>
          <w:noProof/>
        </w:rPr>
        <w:drawing>
          <wp:inline distT="0" distB="0" distL="0" distR="0" wp14:anchorId="31CCFA9C" wp14:editId="168B7506">
            <wp:extent cx="6629401" cy="3109913"/>
            <wp:effectExtent l="0" t="0" r="0" b="1460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0005" w:rsidRDefault="00F60005" w:rsidP="00F60005">
      <w:pPr>
        <w:spacing w:line="272" w:lineRule="auto"/>
      </w:pPr>
    </w:p>
    <w:p w:rsidR="00F60005" w:rsidRDefault="00F60005" w:rsidP="00F60005">
      <w:pPr>
        <w:spacing w:line="272" w:lineRule="auto"/>
        <w:jc w:val="center"/>
        <w:rPr>
          <w:rFonts w:ascii="Times New Roman" w:eastAsia="Arial" w:hAnsi="Times New Roman" w:cs="Times New Roman"/>
          <w:b/>
          <w:sz w:val="28"/>
          <w:szCs w:val="28"/>
        </w:rPr>
      </w:pPr>
      <w:r w:rsidRPr="008418B2">
        <w:rPr>
          <w:rFonts w:ascii="Times New Roman" w:eastAsia="Arial" w:hAnsi="Times New Roman" w:cs="Times New Roman"/>
          <w:b/>
          <w:sz w:val="28"/>
          <w:szCs w:val="28"/>
        </w:rPr>
        <w:t>Планы по поступлению (выбор уровня образования)</w:t>
      </w:r>
    </w:p>
    <w:p w:rsidR="00F60005" w:rsidRPr="008418B2" w:rsidRDefault="00F60005" w:rsidP="00F60005">
      <w:pPr>
        <w:spacing w:line="272" w:lineRule="auto"/>
        <w:jc w:val="center"/>
        <w:rPr>
          <w:rFonts w:ascii="Times New Roman" w:eastAsia="Arial" w:hAnsi="Times New Roman" w:cs="Times New Roman"/>
          <w:b/>
          <w:sz w:val="28"/>
          <w:szCs w:val="28"/>
        </w:rPr>
      </w:pPr>
    </w:p>
    <w:p w:rsidR="00F60005" w:rsidRDefault="00F45265" w:rsidP="00E934F2">
      <w:pPr>
        <w:spacing w:line="272" w:lineRule="auto"/>
        <w:jc w:val="center"/>
      </w:pPr>
      <w:r>
        <w:rPr>
          <w:noProof/>
        </w:rPr>
        <w:drawing>
          <wp:inline distT="0" distB="0" distL="0" distR="0" wp14:anchorId="2F501311" wp14:editId="0FC58BAB">
            <wp:extent cx="4572000" cy="3262313"/>
            <wp:effectExtent l="0" t="0" r="0" b="1460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934F2" w:rsidRDefault="00E934F2" w:rsidP="00E934F2">
      <w:pPr>
        <w:spacing w:line="272" w:lineRule="auto"/>
      </w:pPr>
    </w:p>
    <w:p w:rsidR="00E934F2" w:rsidRPr="00E934F2" w:rsidRDefault="00E934F2" w:rsidP="00E934F2">
      <w:pPr>
        <w:spacing w:line="272" w:lineRule="auto"/>
        <w:rPr>
          <w:sz w:val="16"/>
          <w:szCs w:val="16"/>
        </w:rPr>
      </w:pPr>
    </w:p>
    <w:p w:rsidR="00FE04D0" w:rsidRDefault="00FE04D0" w:rsidP="00E934F2">
      <w:pPr>
        <w:spacing w:line="272" w:lineRule="auto"/>
        <w:jc w:val="center"/>
        <w:rPr>
          <w:rFonts w:ascii="Times New Roman" w:eastAsia="Arial" w:hAnsi="Times New Roman" w:cs="Times New Roman"/>
          <w:b/>
          <w:sz w:val="28"/>
          <w:szCs w:val="28"/>
        </w:rPr>
      </w:pPr>
    </w:p>
    <w:p w:rsidR="00FE04D0" w:rsidRDefault="00FE04D0" w:rsidP="00E934F2">
      <w:pPr>
        <w:spacing w:line="272" w:lineRule="auto"/>
        <w:jc w:val="center"/>
        <w:rPr>
          <w:rFonts w:ascii="Times New Roman" w:eastAsia="Arial" w:hAnsi="Times New Roman" w:cs="Times New Roman"/>
          <w:b/>
          <w:sz w:val="28"/>
          <w:szCs w:val="28"/>
        </w:rPr>
      </w:pPr>
    </w:p>
    <w:p w:rsidR="00FE04D0" w:rsidRDefault="00FE04D0" w:rsidP="00E934F2">
      <w:pPr>
        <w:spacing w:line="272" w:lineRule="auto"/>
        <w:jc w:val="center"/>
        <w:rPr>
          <w:rFonts w:ascii="Times New Roman" w:eastAsia="Arial" w:hAnsi="Times New Roman" w:cs="Times New Roman"/>
          <w:b/>
          <w:sz w:val="28"/>
          <w:szCs w:val="28"/>
        </w:rPr>
      </w:pPr>
    </w:p>
    <w:p w:rsidR="00FE04D0" w:rsidRDefault="00FE04D0" w:rsidP="00E934F2">
      <w:pPr>
        <w:spacing w:line="272" w:lineRule="auto"/>
        <w:jc w:val="center"/>
        <w:rPr>
          <w:rFonts w:ascii="Times New Roman" w:eastAsia="Arial" w:hAnsi="Times New Roman" w:cs="Times New Roman"/>
          <w:b/>
          <w:sz w:val="28"/>
          <w:szCs w:val="28"/>
        </w:rPr>
      </w:pPr>
    </w:p>
    <w:p w:rsidR="00F60005" w:rsidRDefault="00F60005" w:rsidP="00E934F2">
      <w:pPr>
        <w:spacing w:line="272" w:lineRule="auto"/>
        <w:jc w:val="center"/>
        <w:rPr>
          <w:rFonts w:ascii="Times New Roman" w:eastAsia="Arial" w:hAnsi="Times New Roman" w:cs="Times New Roman"/>
          <w:b/>
          <w:sz w:val="16"/>
          <w:szCs w:val="16"/>
        </w:rPr>
      </w:pPr>
      <w:r w:rsidRPr="008418B2">
        <w:rPr>
          <w:rFonts w:ascii="Times New Roman" w:eastAsia="Arial" w:hAnsi="Times New Roman" w:cs="Times New Roman"/>
          <w:b/>
          <w:sz w:val="28"/>
          <w:szCs w:val="28"/>
        </w:rPr>
        <w:lastRenderedPageBreak/>
        <w:t>Планы по поступлению (выбор региона)</w:t>
      </w:r>
    </w:p>
    <w:p w:rsidR="00E934F2" w:rsidRPr="00E934F2" w:rsidRDefault="00E934F2" w:rsidP="00E934F2">
      <w:pPr>
        <w:spacing w:line="272" w:lineRule="auto"/>
        <w:rPr>
          <w:rFonts w:ascii="Times New Roman" w:hAnsi="Times New Roman" w:cs="Times New Roman"/>
          <w:sz w:val="16"/>
          <w:szCs w:val="16"/>
        </w:rPr>
      </w:pPr>
    </w:p>
    <w:p w:rsidR="00F60005" w:rsidRDefault="00F45265" w:rsidP="00E934F2">
      <w:pPr>
        <w:spacing w:line="272" w:lineRule="auto"/>
        <w:jc w:val="center"/>
      </w:pPr>
      <w:r>
        <w:rPr>
          <w:noProof/>
        </w:rPr>
        <w:drawing>
          <wp:inline distT="0" distB="0" distL="0" distR="0" wp14:anchorId="5B198BA7" wp14:editId="31F78B8F">
            <wp:extent cx="6191250" cy="17907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934F2" w:rsidRDefault="00E934F2" w:rsidP="00E934F2">
      <w:pPr>
        <w:spacing w:line="272" w:lineRule="auto"/>
        <w:jc w:val="center"/>
        <w:rPr>
          <w:rFonts w:ascii="Times New Roman" w:eastAsia="Arial" w:hAnsi="Times New Roman" w:cs="Times New Roman"/>
          <w:b/>
          <w:sz w:val="16"/>
          <w:szCs w:val="16"/>
        </w:rPr>
      </w:pPr>
    </w:p>
    <w:p w:rsidR="00F60005" w:rsidRDefault="00F60005" w:rsidP="00E934F2">
      <w:pPr>
        <w:spacing w:line="272" w:lineRule="auto"/>
        <w:jc w:val="center"/>
        <w:rPr>
          <w:rFonts w:ascii="Times New Roman" w:eastAsia="Arial" w:hAnsi="Times New Roman" w:cs="Times New Roman"/>
          <w:b/>
          <w:sz w:val="16"/>
          <w:szCs w:val="16"/>
        </w:rPr>
      </w:pPr>
      <w:r w:rsidRPr="008418B2">
        <w:rPr>
          <w:rFonts w:ascii="Times New Roman" w:eastAsia="Arial" w:hAnsi="Times New Roman" w:cs="Times New Roman"/>
          <w:b/>
          <w:sz w:val="28"/>
          <w:szCs w:val="28"/>
        </w:rPr>
        <w:t>Выбор вызывающих интерес к изучению школьных предметов</w:t>
      </w:r>
    </w:p>
    <w:p w:rsidR="00E934F2" w:rsidRPr="00E934F2" w:rsidRDefault="00E934F2" w:rsidP="00E934F2">
      <w:pPr>
        <w:spacing w:line="272" w:lineRule="auto"/>
        <w:jc w:val="center"/>
        <w:rPr>
          <w:rFonts w:ascii="Times New Roman" w:eastAsia="Arial" w:hAnsi="Times New Roman" w:cs="Times New Roman"/>
          <w:b/>
          <w:sz w:val="16"/>
          <w:szCs w:val="16"/>
        </w:rPr>
      </w:pPr>
    </w:p>
    <w:p w:rsidR="00F45265" w:rsidRPr="00E934F2" w:rsidRDefault="00F45265" w:rsidP="00E934F2">
      <w:pPr>
        <w:spacing w:line="272" w:lineRule="auto"/>
        <w:jc w:val="center"/>
      </w:pPr>
      <w:r>
        <w:rPr>
          <w:noProof/>
        </w:rPr>
        <w:drawing>
          <wp:inline distT="0" distB="0" distL="0" distR="0" wp14:anchorId="74DA52D0" wp14:editId="76A7D997">
            <wp:extent cx="7200900" cy="3295650"/>
            <wp:effectExtent l="0" t="0" r="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934F2" w:rsidRDefault="00E934F2" w:rsidP="00E934F2">
      <w:pPr>
        <w:spacing w:line="272" w:lineRule="auto"/>
        <w:jc w:val="center"/>
        <w:rPr>
          <w:rFonts w:ascii="Times New Roman" w:eastAsia="Arial" w:hAnsi="Times New Roman" w:cs="Times New Roman"/>
          <w:b/>
          <w:sz w:val="16"/>
          <w:szCs w:val="16"/>
        </w:rPr>
      </w:pPr>
    </w:p>
    <w:p w:rsidR="00F60005" w:rsidRDefault="00F60005" w:rsidP="00E934F2">
      <w:pPr>
        <w:spacing w:line="272" w:lineRule="auto"/>
        <w:jc w:val="center"/>
        <w:rPr>
          <w:rFonts w:ascii="Times New Roman" w:eastAsia="Arial" w:hAnsi="Times New Roman" w:cs="Times New Roman"/>
          <w:b/>
          <w:sz w:val="16"/>
          <w:szCs w:val="16"/>
        </w:rPr>
      </w:pPr>
      <w:r w:rsidRPr="008418B2">
        <w:rPr>
          <w:rFonts w:ascii="Times New Roman" w:eastAsia="Arial" w:hAnsi="Times New Roman" w:cs="Times New Roman"/>
          <w:b/>
          <w:sz w:val="28"/>
          <w:szCs w:val="28"/>
        </w:rPr>
        <w:t>Планы</w:t>
      </w:r>
      <w:r w:rsidR="00E934F2">
        <w:rPr>
          <w:rFonts w:ascii="Times New Roman" w:eastAsia="Arial" w:hAnsi="Times New Roman" w:cs="Times New Roman"/>
          <w:b/>
          <w:sz w:val="28"/>
          <w:szCs w:val="28"/>
        </w:rPr>
        <w:t xml:space="preserve"> по сдаче экзаменов (ГИА и ЕГЭ)</w:t>
      </w:r>
    </w:p>
    <w:p w:rsidR="00E934F2" w:rsidRPr="00E934F2" w:rsidRDefault="00E934F2" w:rsidP="00E934F2">
      <w:pPr>
        <w:spacing w:line="272" w:lineRule="auto"/>
        <w:jc w:val="center"/>
        <w:rPr>
          <w:rFonts w:ascii="Times New Roman" w:eastAsia="Arial" w:hAnsi="Times New Roman" w:cs="Times New Roman"/>
          <w:b/>
          <w:sz w:val="16"/>
          <w:szCs w:val="16"/>
        </w:rPr>
      </w:pPr>
    </w:p>
    <w:p w:rsidR="00F60005" w:rsidRDefault="00E934F2" w:rsidP="00E934F2">
      <w:pPr>
        <w:spacing w:line="272" w:lineRule="auto"/>
        <w:jc w:val="center"/>
      </w:pPr>
      <w:r>
        <w:rPr>
          <w:noProof/>
        </w:rPr>
        <w:drawing>
          <wp:inline distT="0" distB="0" distL="0" distR="0" wp14:anchorId="770397B8" wp14:editId="76A265C6">
            <wp:extent cx="6219825" cy="2867025"/>
            <wp:effectExtent l="0" t="0" r="952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E04D0" w:rsidRDefault="00FE04D0" w:rsidP="00F60005">
      <w:pPr>
        <w:spacing w:line="272" w:lineRule="auto"/>
        <w:jc w:val="center"/>
        <w:rPr>
          <w:rFonts w:ascii="Times New Roman" w:eastAsia="Arial" w:hAnsi="Times New Roman" w:cs="Times New Roman"/>
          <w:b/>
          <w:sz w:val="28"/>
          <w:szCs w:val="28"/>
        </w:rPr>
      </w:pPr>
    </w:p>
    <w:p w:rsidR="00FE04D0" w:rsidRDefault="00FE04D0" w:rsidP="00F60005">
      <w:pPr>
        <w:spacing w:line="272" w:lineRule="auto"/>
        <w:jc w:val="center"/>
        <w:rPr>
          <w:rFonts w:ascii="Times New Roman" w:eastAsia="Arial" w:hAnsi="Times New Roman" w:cs="Times New Roman"/>
          <w:b/>
          <w:sz w:val="28"/>
          <w:szCs w:val="28"/>
        </w:rPr>
      </w:pPr>
    </w:p>
    <w:p w:rsidR="00FE04D0" w:rsidRDefault="00FE04D0" w:rsidP="00F60005">
      <w:pPr>
        <w:spacing w:line="272" w:lineRule="auto"/>
        <w:jc w:val="center"/>
        <w:rPr>
          <w:rFonts w:ascii="Times New Roman" w:eastAsia="Arial" w:hAnsi="Times New Roman" w:cs="Times New Roman"/>
          <w:b/>
          <w:sz w:val="28"/>
          <w:szCs w:val="28"/>
        </w:rPr>
      </w:pPr>
    </w:p>
    <w:p w:rsidR="00F60005" w:rsidRPr="008418B2" w:rsidRDefault="00F60005" w:rsidP="00F60005">
      <w:pPr>
        <w:spacing w:line="272" w:lineRule="auto"/>
        <w:jc w:val="center"/>
        <w:rPr>
          <w:rFonts w:ascii="Times New Roman" w:eastAsia="Arial" w:hAnsi="Times New Roman" w:cs="Times New Roman"/>
          <w:b/>
          <w:sz w:val="28"/>
          <w:szCs w:val="28"/>
        </w:rPr>
      </w:pPr>
      <w:r w:rsidRPr="008418B2">
        <w:rPr>
          <w:rFonts w:ascii="Times New Roman" w:eastAsia="Arial" w:hAnsi="Times New Roman" w:cs="Times New Roman"/>
          <w:b/>
          <w:sz w:val="28"/>
          <w:szCs w:val="28"/>
        </w:rPr>
        <w:lastRenderedPageBreak/>
        <w:t xml:space="preserve">Выбор объектов и видов деятельности </w:t>
      </w:r>
    </w:p>
    <w:p w:rsidR="00F60005" w:rsidRPr="008418B2" w:rsidRDefault="00F60005" w:rsidP="00FE04D0">
      <w:pPr>
        <w:spacing w:line="272" w:lineRule="auto"/>
        <w:jc w:val="center"/>
        <w:rPr>
          <w:rFonts w:ascii="Times New Roman" w:eastAsia="Arial" w:hAnsi="Times New Roman" w:cs="Times New Roman"/>
          <w:b/>
          <w:sz w:val="28"/>
          <w:szCs w:val="28"/>
        </w:rPr>
      </w:pPr>
      <w:r w:rsidRPr="008418B2">
        <w:rPr>
          <w:rFonts w:ascii="Times New Roman" w:eastAsia="Arial" w:hAnsi="Times New Roman" w:cs="Times New Roman"/>
          <w:b/>
          <w:sz w:val="28"/>
          <w:szCs w:val="28"/>
        </w:rPr>
        <w:t>будущей</w:t>
      </w:r>
      <w:r w:rsidR="00FE04D0">
        <w:rPr>
          <w:rFonts w:ascii="Times New Roman" w:eastAsia="Arial" w:hAnsi="Times New Roman" w:cs="Times New Roman"/>
          <w:b/>
          <w:sz w:val="28"/>
          <w:szCs w:val="28"/>
        </w:rPr>
        <w:t xml:space="preserve"> профессиональной деятельности.</w:t>
      </w:r>
    </w:p>
    <w:p w:rsidR="00FE04D0" w:rsidRPr="00FE04D0" w:rsidRDefault="00F60005" w:rsidP="00FE04D0">
      <w:pPr>
        <w:spacing w:line="272" w:lineRule="auto"/>
        <w:ind w:left="993" w:right="850" w:firstLine="447"/>
        <w:jc w:val="both"/>
        <w:rPr>
          <w:rFonts w:ascii="Times New Roman" w:eastAsia="Arial" w:hAnsi="Times New Roman" w:cs="Times New Roman"/>
          <w:sz w:val="16"/>
          <w:szCs w:val="16"/>
        </w:rPr>
      </w:pPr>
      <w:r w:rsidRPr="008418B2">
        <w:rPr>
          <w:rFonts w:ascii="Times New Roman" w:eastAsia="Arial" w:hAnsi="Times New Roman" w:cs="Times New Roman"/>
          <w:sz w:val="28"/>
          <w:szCs w:val="28"/>
        </w:rPr>
        <w:t>Работа с данной методикой помогает уточнить профессиональный выбор и определить каким видам деятельности отдают предпочтение современные подростки и что (или кого) они выбирают в качестве объекта будущей</w:t>
      </w:r>
      <w:r>
        <w:rPr>
          <w:rFonts w:ascii="Times New Roman" w:eastAsia="Arial" w:hAnsi="Times New Roman" w:cs="Times New Roman"/>
          <w:sz w:val="28"/>
          <w:szCs w:val="28"/>
        </w:rPr>
        <w:t xml:space="preserve"> профессиональной деятельности.</w:t>
      </w:r>
    </w:p>
    <w:p w:rsidR="00FE04D0" w:rsidRDefault="00FE04D0" w:rsidP="00FE04D0">
      <w:pPr>
        <w:spacing w:line="272" w:lineRule="auto"/>
        <w:jc w:val="center"/>
        <w:rPr>
          <w:rFonts w:ascii="Times New Roman" w:eastAsia="Arial" w:hAnsi="Times New Roman" w:cs="Times New Roman"/>
          <w:b/>
          <w:sz w:val="16"/>
          <w:szCs w:val="16"/>
        </w:rPr>
      </w:pPr>
    </w:p>
    <w:p w:rsidR="00F60005" w:rsidRDefault="00F60005" w:rsidP="00FE04D0">
      <w:pPr>
        <w:spacing w:line="272" w:lineRule="auto"/>
        <w:jc w:val="center"/>
        <w:rPr>
          <w:rFonts w:ascii="Times New Roman" w:eastAsia="Arial" w:hAnsi="Times New Roman" w:cs="Times New Roman"/>
          <w:b/>
          <w:sz w:val="10"/>
          <w:szCs w:val="10"/>
        </w:rPr>
      </w:pPr>
      <w:r w:rsidRPr="008418B2">
        <w:rPr>
          <w:rFonts w:ascii="Times New Roman" w:eastAsia="Arial" w:hAnsi="Times New Roman" w:cs="Times New Roman"/>
          <w:b/>
          <w:sz w:val="28"/>
          <w:szCs w:val="28"/>
        </w:rPr>
        <w:t>Выбор объектов будущей профессиональной деятельности</w:t>
      </w:r>
    </w:p>
    <w:p w:rsidR="00FE04D0" w:rsidRPr="00FE04D0" w:rsidRDefault="00FE04D0" w:rsidP="00FE04D0">
      <w:pPr>
        <w:spacing w:line="272" w:lineRule="auto"/>
        <w:jc w:val="center"/>
        <w:rPr>
          <w:rFonts w:ascii="Times New Roman" w:eastAsia="Arial" w:hAnsi="Times New Roman" w:cs="Times New Roman"/>
          <w:b/>
          <w:sz w:val="10"/>
          <w:szCs w:val="10"/>
        </w:rPr>
      </w:pPr>
    </w:p>
    <w:p w:rsidR="00FE04D0" w:rsidRDefault="00F60005" w:rsidP="00FE04D0">
      <w:pPr>
        <w:spacing w:line="272" w:lineRule="auto"/>
        <w:jc w:val="center"/>
      </w:pPr>
      <w:r w:rsidRPr="00B06BA3">
        <w:rPr>
          <w:noProof/>
        </w:rPr>
        <w:drawing>
          <wp:inline distT="0" distB="0" distL="0" distR="0" wp14:anchorId="6F14A1D9" wp14:editId="0591FF91">
            <wp:extent cx="6543675" cy="2552700"/>
            <wp:effectExtent l="0" t="0" r="9525"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E04D0" w:rsidRPr="00FE04D0" w:rsidRDefault="00FE04D0" w:rsidP="00FE04D0">
      <w:pPr>
        <w:spacing w:line="272" w:lineRule="auto"/>
        <w:rPr>
          <w:sz w:val="10"/>
          <w:szCs w:val="10"/>
        </w:rPr>
      </w:pPr>
    </w:p>
    <w:p w:rsidR="00F60005" w:rsidRDefault="00F60005" w:rsidP="00FE04D0">
      <w:pPr>
        <w:spacing w:line="272" w:lineRule="auto"/>
        <w:jc w:val="center"/>
        <w:rPr>
          <w:rFonts w:ascii="Times New Roman" w:hAnsi="Times New Roman" w:cs="Times New Roman"/>
          <w:b/>
          <w:sz w:val="10"/>
          <w:szCs w:val="10"/>
        </w:rPr>
      </w:pPr>
      <w:r w:rsidRPr="008418B2">
        <w:rPr>
          <w:rFonts w:ascii="Times New Roman" w:hAnsi="Times New Roman" w:cs="Times New Roman"/>
          <w:b/>
          <w:sz w:val="28"/>
          <w:szCs w:val="28"/>
        </w:rPr>
        <w:t>Выбор видов будущей профессиональной деятельности</w:t>
      </w:r>
    </w:p>
    <w:p w:rsidR="00FE04D0" w:rsidRPr="00FE04D0" w:rsidRDefault="00FE04D0" w:rsidP="00FE04D0">
      <w:pPr>
        <w:spacing w:line="272" w:lineRule="auto"/>
        <w:jc w:val="center"/>
        <w:rPr>
          <w:rFonts w:ascii="Times New Roman" w:hAnsi="Times New Roman" w:cs="Times New Roman"/>
          <w:b/>
          <w:sz w:val="10"/>
          <w:szCs w:val="10"/>
        </w:rPr>
      </w:pPr>
    </w:p>
    <w:p w:rsidR="00FE04D0" w:rsidRDefault="00E934F2" w:rsidP="00FE04D0">
      <w:pPr>
        <w:jc w:val="center"/>
        <w:rPr>
          <w:rFonts w:ascii="Times New Roman" w:hAnsi="Times New Roman" w:cs="Times New Roman"/>
        </w:rPr>
      </w:pPr>
      <w:r w:rsidRPr="00B06BA3">
        <w:rPr>
          <w:noProof/>
        </w:rPr>
        <w:drawing>
          <wp:inline distT="0" distB="0" distL="0" distR="0" wp14:anchorId="2B5AD8C3" wp14:editId="573A782C">
            <wp:extent cx="6019800" cy="2276475"/>
            <wp:effectExtent l="0" t="0" r="0" b="952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E04D0" w:rsidRDefault="00FE04D0" w:rsidP="00FE04D0">
      <w:pPr>
        <w:spacing w:line="272" w:lineRule="auto"/>
        <w:jc w:val="center"/>
        <w:rPr>
          <w:rFonts w:ascii="Times New Roman" w:hAnsi="Times New Roman" w:cs="Times New Roman"/>
          <w:b/>
          <w:sz w:val="28"/>
          <w:szCs w:val="28"/>
        </w:rPr>
      </w:pPr>
    </w:p>
    <w:p w:rsidR="00FE04D0" w:rsidRPr="00FE04D0" w:rsidRDefault="00FE04D0" w:rsidP="00FE04D0">
      <w:pPr>
        <w:spacing w:line="272" w:lineRule="auto"/>
        <w:jc w:val="center"/>
        <w:rPr>
          <w:rFonts w:ascii="Times New Roman" w:hAnsi="Times New Roman" w:cs="Times New Roman"/>
          <w:b/>
          <w:sz w:val="10"/>
          <w:szCs w:val="10"/>
        </w:rPr>
      </w:pPr>
      <w:r w:rsidRPr="008418B2">
        <w:rPr>
          <w:rFonts w:ascii="Times New Roman" w:hAnsi="Times New Roman" w:cs="Times New Roman"/>
          <w:b/>
          <w:sz w:val="28"/>
          <w:szCs w:val="28"/>
        </w:rPr>
        <w:t xml:space="preserve">Выбор </w:t>
      </w:r>
      <w:r>
        <w:rPr>
          <w:rFonts w:ascii="Times New Roman" w:hAnsi="Times New Roman" w:cs="Times New Roman"/>
          <w:b/>
          <w:sz w:val="28"/>
          <w:szCs w:val="28"/>
        </w:rPr>
        <w:t xml:space="preserve">учебного заведения </w:t>
      </w:r>
    </w:p>
    <w:p w:rsidR="00FE04D0" w:rsidRDefault="00FE04D0" w:rsidP="00FE04D0">
      <w:pPr>
        <w:jc w:val="center"/>
        <w:rPr>
          <w:rFonts w:ascii="Times New Roman" w:hAnsi="Times New Roman" w:cs="Times New Roman"/>
        </w:rPr>
      </w:pPr>
    </w:p>
    <w:p w:rsidR="00FE04D0" w:rsidRDefault="00FE04D0" w:rsidP="00FE04D0">
      <w:pPr>
        <w:spacing w:line="272" w:lineRule="auto"/>
        <w:jc w:val="center"/>
        <w:rPr>
          <w:rFonts w:ascii="Times New Roman" w:hAnsi="Times New Roman" w:cs="Times New Roman"/>
          <w:b/>
          <w:sz w:val="10"/>
          <w:szCs w:val="10"/>
        </w:rPr>
      </w:pPr>
      <w:r>
        <w:rPr>
          <w:noProof/>
        </w:rPr>
        <w:drawing>
          <wp:inline distT="0" distB="0" distL="0" distR="0" wp14:anchorId="5F99D313" wp14:editId="2B435E8A">
            <wp:extent cx="6096000" cy="21717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E04D0" w:rsidRPr="00FE04D0" w:rsidRDefault="00FE04D0" w:rsidP="00FE04D0">
      <w:pPr>
        <w:tabs>
          <w:tab w:val="left" w:pos="2265"/>
        </w:tabs>
        <w:jc w:val="center"/>
        <w:rPr>
          <w:rFonts w:ascii="Times New Roman" w:hAnsi="Times New Roman" w:cs="Times New Roman"/>
        </w:rPr>
        <w:sectPr w:rsidR="00FE04D0" w:rsidRPr="00FE04D0" w:rsidSect="00FE04D0">
          <w:pgSz w:w="11900" w:h="16820"/>
          <w:pgMar w:top="567" w:right="20" w:bottom="284" w:left="540" w:header="0" w:footer="0" w:gutter="0"/>
          <w:cols w:space="0" w:equalWidth="0">
            <w:col w:w="11340"/>
          </w:cols>
          <w:docGrid w:linePitch="360"/>
        </w:sectPr>
      </w:pPr>
      <w:r>
        <w:rPr>
          <w:rFonts w:ascii="Times New Roman" w:hAnsi="Times New Roman" w:cs="Times New Roman"/>
        </w:rPr>
        <w:tab/>
      </w:r>
    </w:p>
    <w:p w:rsidR="00063160" w:rsidRDefault="00BF477E">
      <w:bookmarkStart w:id="5" w:name="page8"/>
      <w:bookmarkStart w:id="6" w:name="page10"/>
      <w:bookmarkStart w:id="7" w:name="_GoBack"/>
      <w:bookmarkEnd w:id="5"/>
      <w:bookmarkEnd w:id="6"/>
      <w:bookmarkEnd w:id="7"/>
    </w:p>
    <w:sectPr w:rsidR="00063160">
      <w:pgSz w:w="11900" w:h="16820"/>
      <w:pgMar w:top="197" w:right="580" w:bottom="1440" w:left="1420" w:header="0" w:footer="0" w:gutter="0"/>
      <w:cols w:space="0" w:equalWidth="0">
        <w:col w:w="99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77E" w:rsidRDefault="00BF477E" w:rsidP="00FE04D0">
      <w:r>
        <w:separator/>
      </w:r>
    </w:p>
  </w:endnote>
  <w:endnote w:type="continuationSeparator" w:id="0">
    <w:p w:rsidR="00BF477E" w:rsidRDefault="00BF477E" w:rsidP="00FE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77E" w:rsidRDefault="00BF477E" w:rsidP="00FE04D0">
      <w:r>
        <w:separator/>
      </w:r>
    </w:p>
  </w:footnote>
  <w:footnote w:type="continuationSeparator" w:id="0">
    <w:p w:rsidR="00BF477E" w:rsidRDefault="00BF477E" w:rsidP="00FE0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05"/>
    <w:rsid w:val="008D0DA2"/>
    <w:rsid w:val="00BF477E"/>
    <w:rsid w:val="00C95E40"/>
    <w:rsid w:val="00DE6F65"/>
    <w:rsid w:val="00E934F2"/>
    <w:rsid w:val="00F45265"/>
    <w:rsid w:val="00F60005"/>
    <w:rsid w:val="00FE0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67512-99EA-46BD-800C-E2CE0446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005"/>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4D0"/>
    <w:pPr>
      <w:tabs>
        <w:tab w:val="center" w:pos="4677"/>
        <w:tab w:val="right" w:pos="9355"/>
      </w:tabs>
    </w:pPr>
  </w:style>
  <w:style w:type="character" w:customStyle="1" w:styleId="a4">
    <w:name w:val="Верхний колонтитул Знак"/>
    <w:basedOn w:val="a0"/>
    <w:link w:val="a3"/>
    <w:uiPriority w:val="99"/>
    <w:rsid w:val="00FE04D0"/>
    <w:rPr>
      <w:rFonts w:ascii="Calibri" w:eastAsia="Calibri" w:hAnsi="Calibri" w:cs="Arial"/>
      <w:sz w:val="20"/>
      <w:szCs w:val="20"/>
      <w:lang w:eastAsia="ru-RU"/>
    </w:rPr>
  </w:style>
  <w:style w:type="paragraph" w:styleId="a5">
    <w:name w:val="footer"/>
    <w:basedOn w:val="a"/>
    <w:link w:val="a6"/>
    <w:uiPriority w:val="99"/>
    <w:unhideWhenUsed/>
    <w:rsid w:val="00FE04D0"/>
    <w:pPr>
      <w:tabs>
        <w:tab w:val="center" w:pos="4677"/>
        <w:tab w:val="right" w:pos="9355"/>
      </w:tabs>
    </w:pPr>
  </w:style>
  <w:style w:type="character" w:customStyle="1" w:styleId="a6">
    <w:name w:val="Нижний колонтитул Знак"/>
    <w:basedOn w:val="a0"/>
    <w:link w:val="a5"/>
    <w:uiPriority w:val="99"/>
    <w:rsid w:val="00FE04D0"/>
    <w:rPr>
      <w:rFonts w:ascii="Calibri" w:eastAsia="Calibri" w:hAnsi="Calibri"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9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fkontur.com/register/customer/organization?id=277" TargetMode="External"/><Relationship Id="rId13" Type="http://schemas.openxmlformats.org/officeDocument/2006/relationships/hyperlink" Target="http://profkontur.com/register/customer/organization?id=258" TargetMode="Externa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image" Target="media/image1.jpeg"/><Relationship Id="rId12" Type="http://schemas.openxmlformats.org/officeDocument/2006/relationships/hyperlink" Target="http://profkontur.com/register/customer/organization?id=286" TargetMode="Externa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rofkontur.com/register/customer/organization?id=287" TargetMode="External"/><Relationship Id="rId24" Type="http://schemas.openxmlformats.org/officeDocument/2006/relationships/chart" Target="charts/chart10.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hyperlink" Target="http://profkontur.com/register/customer/organization?id=282" TargetMode="Externa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yperlink" Target="http://profkontur.com/register/customer/organization?id=275" TargetMode="External"/><Relationship Id="rId14" Type="http://schemas.openxmlformats.org/officeDocument/2006/relationships/hyperlink" Target="http://profkontur.com/register/customer/organization?id=278" TargetMode="External"/><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4.xml"/><Relationship Id="rId1" Type="http://schemas.microsoft.com/office/2011/relationships/chartStyle" Target="style4.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invertIfNegative val="0"/>
          <c:dLbls>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 по проекту Г.Улан-Удэ '!$A$6:$D$6</c:f>
              <c:strCache>
                <c:ptCount val="4"/>
                <c:pt idx="0">
                  <c:v>Кризис выбора </c:v>
                </c:pt>
                <c:pt idx="1">
                  <c:v>Навязанная </c:v>
                </c:pt>
                <c:pt idx="2">
                  <c:v>Неопределенная</c:v>
                </c:pt>
                <c:pt idx="3">
                  <c:v>Сформированная </c:v>
                </c:pt>
              </c:strCache>
            </c:strRef>
          </c:cat>
          <c:val>
            <c:numRef>
              <c:f>'диагр по проекту Г.Улан-Удэ '!$A$7:$D$7</c:f>
              <c:numCache>
                <c:formatCode>0%</c:formatCode>
                <c:ptCount val="4"/>
                <c:pt idx="0">
                  <c:v>0.85</c:v>
                </c:pt>
                <c:pt idx="1">
                  <c:v>0.04</c:v>
                </c:pt>
                <c:pt idx="2">
                  <c:v>0.05</c:v>
                </c:pt>
                <c:pt idx="3">
                  <c:v>0.42</c:v>
                </c:pt>
              </c:numCache>
            </c:numRef>
          </c:val>
        </c:ser>
        <c:dLbls>
          <c:showLegendKey val="0"/>
          <c:showVal val="0"/>
          <c:showCatName val="0"/>
          <c:showSerName val="0"/>
          <c:showPercent val="0"/>
          <c:showBubbleSize val="0"/>
        </c:dLbls>
        <c:gapWidth val="150"/>
        <c:shape val="cylinder"/>
        <c:axId val="468375304"/>
        <c:axId val="468380008"/>
        <c:axId val="0"/>
      </c:bar3DChart>
      <c:catAx>
        <c:axId val="468375304"/>
        <c:scaling>
          <c:orientation val="minMax"/>
        </c:scaling>
        <c:delete val="0"/>
        <c:axPos val="b"/>
        <c:numFmt formatCode="General" sourceLinked="0"/>
        <c:majorTickMark val="out"/>
        <c:minorTickMark val="none"/>
        <c:tickLblPos val="nextTo"/>
        <c:txPr>
          <a:bodyPr/>
          <a:lstStyle/>
          <a:p>
            <a:pPr>
              <a:defRPr b="1" i="0" baseline="0"/>
            </a:pPr>
            <a:endParaRPr lang="ru-RU"/>
          </a:p>
        </c:txPr>
        <c:crossAx val="468380008"/>
        <c:crosses val="autoZero"/>
        <c:auto val="1"/>
        <c:lblAlgn val="ctr"/>
        <c:lblOffset val="100"/>
        <c:noMultiLvlLbl val="0"/>
      </c:catAx>
      <c:valAx>
        <c:axId val="468380008"/>
        <c:scaling>
          <c:orientation val="minMax"/>
        </c:scaling>
        <c:delete val="0"/>
        <c:axPos val="l"/>
        <c:numFmt formatCode="0%" sourceLinked="1"/>
        <c:majorTickMark val="out"/>
        <c:minorTickMark val="none"/>
        <c:tickLblPos val="nextTo"/>
        <c:crossAx val="468375304"/>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w="25398">
                <a:noFill/>
              </a:ln>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 по проекту Г.Улан-Удэ '!$DL$1:$DS$1</c:f>
              <c:strCache>
                <c:ptCount val="8"/>
                <c:pt idx="0">
                  <c:v>Человек </c:v>
                </c:pt>
                <c:pt idx="1">
                  <c:v>Техника </c:v>
                </c:pt>
                <c:pt idx="2">
                  <c:v>Финансы </c:v>
                </c:pt>
                <c:pt idx="3">
                  <c:v>Искусство </c:v>
                </c:pt>
                <c:pt idx="4">
                  <c:v>Информация </c:v>
                </c:pt>
                <c:pt idx="5">
                  <c:v>Животные/Растения </c:v>
                </c:pt>
                <c:pt idx="6">
                  <c:v>Природные ресурсы </c:v>
                </c:pt>
                <c:pt idx="7">
                  <c:v>Продукты питания </c:v>
                </c:pt>
              </c:strCache>
            </c:strRef>
          </c:cat>
          <c:val>
            <c:numRef>
              <c:f>'диагр по проекту Г.Улан-Удэ '!$DL$2:$DS$2</c:f>
              <c:numCache>
                <c:formatCode>0%</c:formatCode>
                <c:ptCount val="8"/>
                <c:pt idx="0">
                  <c:v>0.57999999999999996</c:v>
                </c:pt>
                <c:pt idx="1">
                  <c:v>0.18</c:v>
                </c:pt>
                <c:pt idx="2">
                  <c:v>0.21</c:v>
                </c:pt>
                <c:pt idx="3">
                  <c:v>0.23</c:v>
                </c:pt>
                <c:pt idx="4">
                  <c:v>0.19</c:v>
                </c:pt>
                <c:pt idx="5">
                  <c:v>0.12</c:v>
                </c:pt>
                <c:pt idx="6">
                  <c:v>0.06</c:v>
                </c:pt>
                <c:pt idx="7">
                  <c:v>0.04</c:v>
                </c:pt>
              </c:numCache>
            </c:numRef>
          </c:val>
        </c:ser>
        <c:dLbls>
          <c:showLegendKey val="0"/>
          <c:showVal val="0"/>
          <c:showCatName val="0"/>
          <c:showSerName val="0"/>
          <c:showPercent val="0"/>
          <c:showBubbleSize val="0"/>
        </c:dLbls>
        <c:gapWidth val="150"/>
        <c:shape val="cylinder"/>
        <c:axId val="608283496"/>
        <c:axId val="608274088"/>
        <c:axId val="0"/>
      </c:bar3DChart>
      <c:catAx>
        <c:axId val="608283496"/>
        <c:scaling>
          <c:orientation val="minMax"/>
        </c:scaling>
        <c:delete val="0"/>
        <c:axPos val="b"/>
        <c:numFmt formatCode="General" sourceLinked="0"/>
        <c:majorTickMark val="out"/>
        <c:minorTickMark val="none"/>
        <c:tickLblPos val="nextTo"/>
        <c:txPr>
          <a:bodyPr/>
          <a:lstStyle/>
          <a:p>
            <a:pPr>
              <a:defRPr sz="1200" b="1" i="0" baseline="0"/>
            </a:pPr>
            <a:endParaRPr lang="ru-RU"/>
          </a:p>
        </c:txPr>
        <c:crossAx val="608274088"/>
        <c:crosses val="autoZero"/>
        <c:auto val="1"/>
        <c:lblAlgn val="ctr"/>
        <c:lblOffset val="100"/>
        <c:noMultiLvlLbl val="0"/>
      </c:catAx>
      <c:valAx>
        <c:axId val="608274088"/>
        <c:scaling>
          <c:orientation val="minMax"/>
        </c:scaling>
        <c:delete val="1"/>
        <c:axPos val="l"/>
        <c:majorGridlines/>
        <c:numFmt formatCode="0%" sourceLinked="1"/>
        <c:majorTickMark val="out"/>
        <c:minorTickMark val="none"/>
        <c:tickLblPos val="nextTo"/>
        <c:crossAx val="608283496"/>
        <c:crosses val="autoZero"/>
        <c:crossBetween val="between"/>
      </c:valAx>
      <c:spPr>
        <a:noFill/>
        <a:ln w="25398">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spPr>
            <a:solidFill>
              <a:srgbClr val="C00000"/>
            </a:solidFill>
          </c:spPr>
          <c:invertIfNegative val="0"/>
          <c:dLbls>
            <c:spPr>
              <a:noFill/>
              <a:ln w="25398">
                <a:noFill/>
              </a:ln>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 по проекту Г.Улан-Удэ '!$DU$1:$EB$1</c:f>
              <c:strCache>
                <c:ptCount val="8"/>
                <c:pt idx="0">
                  <c:v>Управление </c:v>
                </c:pt>
                <c:pt idx="1">
                  <c:v>Контроль </c:v>
                </c:pt>
                <c:pt idx="2">
                  <c:v>Защита </c:v>
                </c:pt>
                <c:pt idx="3">
                  <c:v>Образование </c:v>
                </c:pt>
                <c:pt idx="4">
                  <c:v>Оздоровление </c:v>
                </c:pt>
                <c:pt idx="5">
                  <c:v>Исследование </c:v>
                </c:pt>
                <c:pt idx="6">
                  <c:v>Конструирование </c:v>
                </c:pt>
                <c:pt idx="7">
                  <c:v>Обслуживание </c:v>
                </c:pt>
              </c:strCache>
            </c:strRef>
          </c:cat>
          <c:val>
            <c:numRef>
              <c:f>'диагр по проекту Г.Улан-Удэ '!$DU$2:$EB$2</c:f>
              <c:numCache>
                <c:formatCode>0%</c:formatCode>
                <c:ptCount val="8"/>
                <c:pt idx="0">
                  <c:v>0.56000000000000005</c:v>
                </c:pt>
                <c:pt idx="1">
                  <c:v>0.22</c:v>
                </c:pt>
                <c:pt idx="2">
                  <c:v>0.3</c:v>
                </c:pt>
                <c:pt idx="3">
                  <c:v>0.23</c:v>
                </c:pt>
                <c:pt idx="4">
                  <c:v>0.23</c:v>
                </c:pt>
                <c:pt idx="5">
                  <c:v>0.25</c:v>
                </c:pt>
                <c:pt idx="6">
                  <c:v>0.22</c:v>
                </c:pt>
                <c:pt idx="7">
                  <c:v>0.18</c:v>
                </c:pt>
              </c:numCache>
            </c:numRef>
          </c:val>
        </c:ser>
        <c:dLbls>
          <c:showLegendKey val="0"/>
          <c:showVal val="0"/>
          <c:showCatName val="0"/>
          <c:showSerName val="0"/>
          <c:showPercent val="0"/>
          <c:showBubbleSize val="0"/>
        </c:dLbls>
        <c:gapWidth val="150"/>
        <c:shape val="cylinder"/>
        <c:axId val="608275264"/>
        <c:axId val="608276440"/>
        <c:axId val="0"/>
      </c:bar3DChart>
      <c:catAx>
        <c:axId val="608275264"/>
        <c:scaling>
          <c:orientation val="minMax"/>
        </c:scaling>
        <c:delete val="0"/>
        <c:axPos val="b"/>
        <c:numFmt formatCode="General" sourceLinked="0"/>
        <c:majorTickMark val="out"/>
        <c:minorTickMark val="none"/>
        <c:tickLblPos val="nextTo"/>
        <c:txPr>
          <a:bodyPr/>
          <a:lstStyle/>
          <a:p>
            <a:pPr>
              <a:defRPr sz="1200" b="1" i="0" baseline="0"/>
            </a:pPr>
            <a:endParaRPr lang="ru-RU"/>
          </a:p>
        </c:txPr>
        <c:crossAx val="608276440"/>
        <c:crosses val="autoZero"/>
        <c:auto val="1"/>
        <c:lblAlgn val="ctr"/>
        <c:lblOffset val="100"/>
        <c:noMultiLvlLbl val="0"/>
      </c:catAx>
      <c:valAx>
        <c:axId val="608276440"/>
        <c:scaling>
          <c:orientation val="minMax"/>
        </c:scaling>
        <c:delete val="1"/>
        <c:axPos val="l"/>
        <c:majorGridlines/>
        <c:numFmt formatCode="0%" sourceLinked="1"/>
        <c:majorTickMark val="out"/>
        <c:minorTickMark val="none"/>
        <c:tickLblPos val="nextTo"/>
        <c:crossAx val="608275264"/>
        <c:crosses val="autoZero"/>
        <c:crossBetween val="between"/>
      </c:valAx>
      <c:spPr>
        <a:noFill/>
        <a:ln w="25398">
          <a:noFill/>
        </a:ln>
      </c:spPr>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46177821522308"/>
          <c:y val="3.3138555049039925E-2"/>
          <c:w val="0.88498840769903764"/>
          <c:h val="0.8416746864975212"/>
        </c:manualLayout>
      </c:layout>
      <c:barChart>
        <c:barDir val="col"/>
        <c:grouping val="clustered"/>
        <c:varyColors val="0"/>
        <c:ser>
          <c:idx val="0"/>
          <c:order val="0"/>
          <c:spPr>
            <a:solidFill>
              <a:schemeClr val="accent1"/>
            </a:solidFill>
            <a:ln>
              <a:noFill/>
            </a:ln>
            <a:effectLst/>
          </c:spPr>
          <c:invertIfNegative val="0"/>
          <c:cat>
            <c:strRef>
              <c:f>'диагр по проекту Г.Улан-Удэ '!$EE$1:$EI$1</c:f>
              <c:strCache>
                <c:ptCount val="5"/>
                <c:pt idx="0">
                  <c:v>БГУ</c:v>
                </c:pt>
                <c:pt idx="1">
                  <c:v>ВСГУТУ </c:v>
                </c:pt>
                <c:pt idx="2">
                  <c:v>СФУ</c:v>
                </c:pt>
                <c:pt idx="3">
                  <c:v>Незнают </c:v>
                </c:pt>
                <c:pt idx="4">
                  <c:v>Свой вариант </c:v>
                </c:pt>
              </c:strCache>
            </c:strRef>
          </c:cat>
          <c:val>
            <c:numRef>
              <c:f>'диагр по проекту Г.Улан-Удэ '!$EE$2:$EI$2</c:f>
              <c:numCache>
                <c:formatCode>0%</c:formatCode>
                <c:ptCount val="5"/>
                <c:pt idx="0">
                  <c:v>0.15</c:v>
                </c:pt>
                <c:pt idx="1">
                  <c:v>0.05</c:v>
                </c:pt>
                <c:pt idx="2">
                  <c:v>0.03</c:v>
                </c:pt>
                <c:pt idx="3">
                  <c:v>0.26</c:v>
                </c:pt>
                <c:pt idx="4">
                  <c:v>0.13</c:v>
                </c:pt>
              </c:numCache>
            </c:numRef>
          </c:val>
        </c:ser>
        <c:dLbls>
          <c:showLegendKey val="0"/>
          <c:showVal val="0"/>
          <c:showCatName val="0"/>
          <c:showSerName val="0"/>
          <c:showPercent val="0"/>
          <c:showBubbleSize val="0"/>
        </c:dLbls>
        <c:gapWidth val="219"/>
        <c:overlap val="-27"/>
        <c:axId val="608278008"/>
        <c:axId val="608281536"/>
      </c:barChart>
      <c:catAx>
        <c:axId val="608278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608281536"/>
        <c:crosses val="autoZero"/>
        <c:auto val="1"/>
        <c:lblAlgn val="ctr"/>
        <c:lblOffset val="100"/>
        <c:noMultiLvlLbl val="0"/>
      </c:catAx>
      <c:valAx>
        <c:axId val="608281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608278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ru-RU" b="1" i="0" baseline="0">
                <a:solidFill>
                  <a:sysClr val="windowText" lastClr="000000"/>
                </a:solidFill>
              </a:rPr>
              <a:t>Тест "Личность и профессия"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 по проекту Г.Улан-Удэ '!$P$1:$U$1</c:f>
              <c:strCache>
                <c:ptCount val="6"/>
                <c:pt idx="0">
                  <c:v>Реалистичный </c:v>
                </c:pt>
                <c:pt idx="1">
                  <c:v>Офисный </c:v>
                </c:pt>
                <c:pt idx="2">
                  <c:v>Интеллектуальный </c:v>
                </c:pt>
                <c:pt idx="3">
                  <c:v>Предпринимательский </c:v>
                </c:pt>
                <c:pt idx="4">
                  <c:v>Артистический </c:v>
                </c:pt>
                <c:pt idx="5">
                  <c:v>Социальный </c:v>
                </c:pt>
              </c:strCache>
            </c:strRef>
          </c:cat>
          <c:val>
            <c:numRef>
              <c:f>'диагр по проекту Г.Улан-Удэ '!$P$2:$U$2</c:f>
              <c:numCache>
                <c:formatCode>0%</c:formatCode>
                <c:ptCount val="6"/>
                <c:pt idx="0">
                  <c:v>0.28999999999999998</c:v>
                </c:pt>
                <c:pt idx="1">
                  <c:v>0.34</c:v>
                </c:pt>
                <c:pt idx="2">
                  <c:v>0.42</c:v>
                </c:pt>
                <c:pt idx="3">
                  <c:v>0.4</c:v>
                </c:pt>
                <c:pt idx="4">
                  <c:v>0.49</c:v>
                </c:pt>
                <c:pt idx="5">
                  <c:v>0.53</c:v>
                </c:pt>
              </c:numCache>
            </c:numRef>
          </c:val>
        </c:ser>
        <c:dLbls>
          <c:showLegendKey val="0"/>
          <c:showVal val="0"/>
          <c:showCatName val="0"/>
          <c:showSerName val="0"/>
          <c:showPercent val="0"/>
          <c:showBubbleSize val="0"/>
        </c:dLbls>
        <c:gapWidth val="182"/>
        <c:axId val="468380400"/>
        <c:axId val="468383536"/>
      </c:barChart>
      <c:catAx>
        <c:axId val="468380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468383536"/>
        <c:crosses val="autoZero"/>
        <c:auto val="1"/>
        <c:lblAlgn val="ctr"/>
        <c:lblOffset val="100"/>
        <c:noMultiLvlLbl val="0"/>
      </c:catAx>
      <c:valAx>
        <c:axId val="4683835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46838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ru-RU" b="1" i="0" baseline="0">
                <a:solidFill>
                  <a:sysClr val="windowText" lastClr="000000"/>
                </a:solidFill>
              </a:rPr>
              <a:t>Тест "Профессиональные склонности"</a:t>
            </a:r>
          </a:p>
        </c:rich>
      </c:tx>
      <c:layout>
        <c:manualLayout>
          <c:xMode val="edge"/>
          <c:yMode val="edge"/>
          <c:x val="0.17334711286089238"/>
          <c:y val="5.555555555555555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7244203849518801"/>
          <c:y val="0.18560185185185185"/>
          <c:w val="0.48928718285214351"/>
          <c:h val="0.72088764946048411"/>
        </c:manualLayout>
      </c:layout>
      <c:bar3DChart>
        <c:barDir val="bar"/>
        <c:grouping val="stacked"/>
        <c:varyColors val="0"/>
        <c:ser>
          <c:idx val="0"/>
          <c:order val="0"/>
          <c:spPr>
            <a:solidFill>
              <a:schemeClr val="accent1"/>
            </a:solidFill>
            <a:ln>
              <a:noFill/>
            </a:ln>
            <a:effectLst/>
            <a:sp3d/>
          </c:spPr>
          <c:invertIfNegative val="0"/>
          <c:dLbls>
            <c:dLbl>
              <c:idx val="0"/>
              <c:layout>
                <c:manualLayout>
                  <c:x val="7.4013599098946919E-2"/>
                  <c:y val="-8.7003821317443372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0544210784148126E-2"/>
                  <c:y val="-7.9752581565695299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104489786963219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25469385572284703"/>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15673468044482894"/>
                  <c:y val="-1.3050573197616546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1044897869632192"/>
                  <c:y val="-8.7003821317443771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 по проекту Г.Улан-Удэ '!$W$1:$AB$1</c:f>
              <c:strCache>
                <c:ptCount val="6"/>
                <c:pt idx="0">
                  <c:v>Исследовательская деятельность </c:v>
                </c:pt>
                <c:pt idx="1">
                  <c:v>Планово-экономическая деятельность </c:v>
                </c:pt>
                <c:pt idx="2">
                  <c:v>Практическая деятельность </c:v>
                </c:pt>
                <c:pt idx="3">
                  <c:v>Работа с людьми </c:v>
                </c:pt>
                <c:pt idx="4">
                  <c:v>Экстремальная  деятельность </c:v>
                </c:pt>
                <c:pt idx="5">
                  <c:v>Эстетическая деятельность </c:v>
                </c:pt>
              </c:strCache>
            </c:strRef>
          </c:cat>
          <c:val>
            <c:numRef>
              <c:f>'диагр по проекту Г.Улан-Удэ '!$W$2:$AB$2</c:f>
              <c:numCache>
                <c:formatCode>0%</c:formatCode>
                <c:ptCount val="6"/>
                <c:pt idx="0">
                  <c:v>7.0000000000000007E-2</c:v>
                </c:pt>
                <c:pt idx="1">
                  <c:v>7.0000000000000007E-2</c:v>
                </c:pt>
                <c:pt idx="2">
                  <c:v>0.12</c:v>
                </c:pt>
                <c:pt idx="3">
                  <c:v>0.47</c:v>
                </c:pt>
                <c:pt idx="4">
                  <c:v>0.25</c:v>
                </c:pt>
                <c:pt idx="5">
                  <c:v>0.09</c:v>
                </c:pt>
              </c:numCache>
            </c:numRef>
          </c:val>
        </c:ser>
        <c:dLbls>
          <c:showLegendKey val="0"/>
          <c:showVal val="1"/>
          <c:showCatName val="0"/>
          <c:showSerName val="0"/>
          <c:showPercent val="0"/>
          <c:showBubbleSize val="0"/>
        </c:dLbls>
        <c:gapWidth val="150"/>
        <c:shape val="box"/>
        <c:axId val="468377264"/>
        <c:axId val="468384712"/>
        <c:axId val="0"/>
      </c:bar3DChart>
      <c:catAx>
        <c:axId val="468377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468384712"/>
        <c:crosses val="autoZero"/>
        <c:auto val="1"/>
        <c:lblAlgn val="ctr"/>
        <c:lblOffset val="100"/>
        <c:noMultiLvlLbl val="0"/>
      </c:catAx>
      <c:valAx>
        <c:axId val="46838471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68377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8996639248467033"/>
          <c:y val="1.5414255637650903E-2"/>
          <c:w val="0.484395129196104"/>
          <c:h val="0.95207810536840898"/>
        </c:manualLayout>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j-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 по проекту Г.Улан-Удэ '!$AF$1:$BH$1</c:f>
              <c:strCache>
                <c:ptCount val="29"/>
                <c:pt idx="0">
                  <c:v>Экономика, бизнес </c:v>
                </c:pt>
                <c:pt idx="1">
                  <c:v>Строительство </c:v>
                </c:pt>
                <c:pt idx="2">
                  <c:v>Геология </c:v>
                </c:pt>
                <c:pt idx="3">
                  <c:v>Литература, филология</c:v>
                </c:pt>
                <c:pt idx="4">
                  <c:v>Обработка материалов (дерево, металл и т.п.) </c:v>
                </c:pt>
                <c:pt idx="5">
                  <c:v>Математика </c:v>
                </c:pt>
                <c:pt idx="6">
                  <c:v>Химия </c:v>
                </c:pt>
                <c:pt idx="7">
                  <c:v>Музыка </c:v>
                </c:pt>
                <c:pt idx="8">
                  <c:v>Иностранные языки, лингвистика </c:v>
                </c:pt>
                <c:pt idx="9">
                  <c:v>Электротехника, радиотехника, электроника </c:v>
                </c:pt>
                <c:pt idx="10">
                  <c:v>Легкая и пищевая промышленность </c:v>
                </c:pt>
                <c:pt idx="11">
                  <c:v>Транспорт, авиация, морское дело </c:v>
                </c:pt>
                <c:pt idx="12">
                  <c:v>Социология, философия </c:v>
                </c:pt>
                <c:pt idx="13">
                  <c:v>Физика </c:v>
                </c:pt>
                <c:pt idx="14">
                  <c:v>Техника, механика </c:v>
                </c:pt>
                <c:pt idx="15">
                  <c:v>География </c:v>
                </c:pt>
                <c:pt idx="16">
                  <c:v>Изобразительное искусство </c:v>
                </c:pt>
                <c:pt idx="17">
                  <c:v>Информационные технологии </c:v>
                </c:pt>
                <c:pt idx="18">
                  <c:v>Педагогика </c:v>
                </c:pt>
                <c:pt idx="19">
                  <c:v>Медицина </c:v>
                </c:pt>
                <c:pt idx="20">
                  <c:v>Сфера обслуживания </c:v>
                </c:pt>
                <c:pt idx="21">
                  <c:v>Журналистика, связи с общест., реклама </c:v>
                </c:pt>
                <c:pt idx="22">
                  <c:v>История </c:v>
                </c:pt>
                <c:pt idx="23">
                  <c:v>Право, юриспруденция </c:v>
                </c:pt>
                <c:pt idx="24">
                  <c:v>Сценическое искусство </c:v>
                </c:pt>
                <c:pt idx="25">
                  <c:v>Биология </c:v>
                </c:pt>
                <c:pt idx="26">
                  <c:v>Военные специальности </c:v>
                </c:pt>
                <c:pt idx="27">
                  <c:v>Психология </c:v>
                </c:pt>
                <c:pt idx="28">
                  <c:v>Физкультура, спорт </c:v>
                </c:pt>
              </c:strCache>
            </c:strRef>
          </c:cat>
          <c:val>
            <c:numRef>
              <c:f>'диагр по проекту Г.Улан-Удэ '!$AF$2:$BH$2</c:f>
              <c:numCache>
                <c:formatCode>0%</c:formatCode>
                <c:ptCount val="29"/>
                <c:pt idx="0">
                  <c:v>0.26</c:v>
                </c:pt>
                <c:pt idx="1">
                  <c:v>0.24</c:v>
                </c:pt>
                <c:pt idx="2">
                  <c:v>0.21</c:v>
                </c:pt>
                <c:pt idx="3">
                  <c:v>0.19</c:v>
                </c:pt>
                <c:pt idx="4">
                  <c:v>0.26</c:v>
                </c:pt>
                <c:pt idx="5">
                  <c:v>0.22</c:v>
                </c:pt>
                <c:pt idx="6">
                  <c:v>0.28999999999999998</c:v>
                </c:pt>
                <c:pt idx="7">
                  <c:v>0.32</c:v>
                </c:pt>
                <c:pt idx="8">
                  <c:v>0.34</c:v>
                </c:pt>
                <c:pt idx="9">
                  <c:v>0.28000000000000003</c:v>
                </c:pt>
                <c:pt idx="10">
                  <c:v>0.31</c:v>
                </c:pt>
                <c:pt idx="11">
                  <c:v>0.28000000000000003</c:v>
                </c:pt>
                <c:pt idx="12">
                  <c:v>0.27</c:v>
                </c:pt>
                <c:pt idx="13">
                  <c:v>0.31</c:v>
                </c:pt>
                <c:pt idx="14">
                  <c:v>0.33</c:v>
                </c:pt>
                <c:pt idx="15">
                  <c:v>0.34</c:v>
                </c:pt>
                <c:pt idx="16">
                  <c:v>0.33</c:v>
                </c:pt>
                <c:pt idx="17">
                  <c:v>0.35</c:v>
                </c:pt>
                <c:pt idx="18">
                  <c:v>0.35</c:v>
                </c:pt>
                <c:pt idx="19">
                  <c:v>0.4</c:v>
                </c:pt>
                <c:pt idx="20">
                  <c:v>0.38</c:v>
                </c:pt>
                <c:pt idx="21">
                  <c:v>0.39</c:v>
                </c:pt>
                <c:pt idx="22">
                  <c:v>0.33</c:v>
                </c:pt>
                <c:pt idx="23">
                  <c:v>0.41</c:v>
                </c:pt>
                <c:pt idx="24">
                  <c:v>0.37</c:v>
                </c:pt>
                <c:pt idx="25">
                  <c:v>0.45</c:v>
                </c:pt>
                <c:pt idx="26">
                  <c:v>0.45</c:v>
                </c:pt>
                <c:pt idx="27">
                  <c:v>0.5</c:v>
                </c:pt>
                <c:pt idx="28">
                  <c:v>0.62</c:v>
                </c:pt>
              </c:numCache>
            </c:numRef>
          </c:val>
        </c:ser>
        <c:dLbls>
          <c:showLegendKey val="0"/>
          <c:showVal val="0"/>
          <c:showCatName val="0"/>
          <c:showSerName val="0"/>
          <c:showPercent val="0"/>
          <c:showBubbleSize val="0"/>
        </c:dLbls>
        <c:gapWidth val="150"/>
        <c:shape val="box"/>
        <c:axId val="468389024"/>
        <c:axId val="468390984"/>
        <c:axId val="0"/>
      </c:bar3DChart>
      <c:catAx>
        <c:axId val="468389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j-lt"/>
                <a:ea typeface="+mn-ea"/>
                <a:cs typeface="+mn-cs"/>
              </a:defRPr>
            </a:pPr>
            <a:endParaRPr lang="ru-RU"/>
          </a:p>
        </c:txPr>
        <c:crossAx val="468390984"/>
        <c:crosses val="autoZero"/>
        <c:auto val="1"/>
        <c:lblAlgn val="ctr"/>
        <c:lblOffset val="100"/>
        <c:noMultiLvlLbl val="0"/>
      </c:catAx>
      <c:valAx>
        <c:axId val="46839098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6838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 по проекту Г.Улан-Удэ '!$BJ$1:$BR$1</c:f>
              <c:strCache>
                <c:ptCount val="9"/>
                <c:pt idx="0">
                  <c:v>Оборона и безопасность государства </c:v>
                </c:pt>
                <c:pt idx="1">
                  <c:v>Инженерное дело, технологии и технические науки </c:v>
                </c:pt>
                <c:pt idx="2">
                  <c:v>Здравоохранение и медицинские науки </c:v>
                </c:pt>
                <c:pt idx="3">
                  <c:v>Искусство и культура </c:v>
                </c:pt>
                <c:pt idx="4">
                  <c:v>Математические и естественные науки </c:v>
                </c:pt>
                <c:pt idx="5">
                  <c:v>Науки об обществе </c:v>
                </c:pt>
                <c:pt idx="6">
                  <c:v>Гуманитарные науки</c:v>
                </c:pt>
                <c:pt idx="7">
                  <c:v>Образование и педагогические науки</c:v>
                </c:pt>
                <c:pt idx="8">
                  <c:v>Сельское хозяйство и сельскохозяйственные науки </c:v>
                </c:pt>
              </c:strCache>
            </c:strRef>
          </c:cat>
          <c:val>
            <c:numRef>
              <c:f>'диагр по проекту Г.Улан-Удэ '!$BJ$2:$BR$2</c:f>
              <c:numCache>
                <c:formatCode>0%</c:formatCode>
                <c:ptCount val="9"/>
                <c:pt idx="0">
                  <c:v>0.28999999999999998</c:v>
                </c:pt>
                <c:pt idx="1">
                  <c:v>0.26</c:v>
                </c:pt>
                <c:pt idx="2">
                  <c:v>0.28000000000000003</c:v>
                </c:pt>
                <c:pt idx="3">
                  <c:v>0.2</c:v>
                </c:pt>
                <c:pt idx="4">
                  <c:v>0.19</c:v>
                </c:pt>
                <c:pt idx="5">
                  <c:v>0.19</c:v>
                </c:pt>
                <c:pt idx="6">
                  <c:v>0.14000000000000001</c:v>
                </c:pt>
                <c:pt idx="7">
                  <c:v>0.11</c:v>
                </c:pt>
                <c:pt idx="8">
                  <c:v>0.09</c:v>
                </c:pt>
              </c:numCache>
            </c:numRef>
          </c:val>
        </c:ser>
        <c:dLbls>
          <c:showLegendKey val="0"/>
          <c:showVal val="0"/>
          <c:showCatName val="0"/>
          <c:showSerName val="0"/>
          <c:showPercent val="0"/>
          <c:showBubbleSize val="0"/>
        </c:dLbls>
        <c:gapWidth val="150"/>
        <c:shape val="cylinder"/>
        <c:axId val="468365504"/>
        <c:axId val="468362368"/>
        <c:axId val="0"/>
      </c:bar3DChart>
      <c:catAx>
        <c:axId val="468365504"/>
        <c:scaling>
          <c:orientation val="minMax"/>
        </c:scaling>
        <c:delete val="0"/>
        <c:axPos val="l"/>
        <c:numFmt formatCode="General" sourceLinked="0"/>
        <c:majorTickMark val="in"/>
        <c:minorTickMark val="none"/>
        <c:tickLblPos val="nextTo"/>
        <c:txPr>
          <a:bodyPr/>
          <a:lstStyle/>
          <a:p>
            <a:pPr>
              <a:defRPr sz="1000" b="1" i="0" baseline="0">
                <a:latin typeface="Adobe Arabic" pitchFamily="18" charset="-78"/>
              </a:defRPr>
            </a:pPr>
            <a:endParaRPr lang="ru-RU"/>
          </a:p>
        </c:txPr>
        <c:crossAx val="468362368"/>
        <c:crosses val="autoZero"/>
        <c:auto val="1"/>
        <c:lblAlgn val="ctr"/>
        <c:lblOffset val="10"/>
        <c:noMultiLvlLbl val="0"/>
      </c:catAx>
      <c:valAx>
        <c:axId val="468362368"/>
        <c:scaling>
          <c:orientation val="minMax"/>
        </c:scaling>
        <c:delete val="1"/>
        <c:axPos val="b"/>
        <c:majorGridlines/>
        <c:numFmt formatCode="0%" sourceLinked="1"/>
        <c:majorTickMark val="out"/>
        <c:minorTickMark val="none"/>
        <c:tickLblPos val="nextTo"/>
        <c:crossAx val="46836550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0138888888888889"/>
          <c:y val="9.3643375114527652E-2"/>
          <c:w val="0.81388888888888888"/>
          <c:h val="0.78935558911729198"/>
        </c:manualLayout>
      </c:layout>
      <c:pie3DChart>
        <c:varyColors val="1"/>
        <c:ser>
          <c:idx val="0"/>
          <c:order val="0"/>
          <c:explosion val="36"/>
          <c:dPt>
            <c:idx val="0"/>
            <c:bubble3D val="0"/>
            <c:explosion val="0"/>
            <c:spPr>
              <a:solidFill>
                <a:srgbClr val="0070C0"/>
              </a:solidFill>
            </c:spPr>
          </c:dPt>
          <c:dPt>
            <c:idx val="1"/>
            <c:bubble3D val="0"/>
            <c:explosion val="24"/>
            <c:spPr>
              <a:solidFill>
                <a:srgbClr val="00B0F0"/>
              </a:solidFill>
            </c:spPr>
          </c:dPt>
          <c:dPt>
            <c:idx val="2"/>
            <c:bubble3D val="0"/>
            <c:explosion val="15"/>
            <c:spPr>
              <a:solidFill>
                <a:srgbClr val="00B050"/>
              </a:solidFill>
            </c:spPr>
          </c:dPt>
          <c:dPt>
            <c:idx val="3"/>
            <c:bubble3D val="0"/>
            <c:explosion val="18"/>
            <c:spPr>
              <a:solidFill>
                <a:srgbClr val="FFFF00"/>
              </a:solidFill>
            </c:spPr>
          </c:dPt>
          <c:dPt>
            <c:idx val="4"/>
            <c:bubble3D val="0"/>
            <c:explosion val="28"/>
            <c:spPr>
              <a:solidFill>
                <a:srgbClr val="FF0000"/>
              </a:solidFill>
            </c:spPr>
          </c:dPt>
          <c:dLbls>
            <c:dLbl>
              <c:idx val="0"/>
              <c:layout>
                <c:manualLayout>
                  <c:x val="-2.2423556430446193E-2"/>
                  <c:y val="-8.7956401283172933E-2"/>
                </c:manualLayout>
              </c:layout>
              <c:spPr/>
              <c:txPr>
                <a:bodyPr/>
                <a:lstStyle/>
                <a:p>
                  <a:pPr>
                    <a:defRPr sz="1100" b="1" i="0" baseline="0"/>
                  </a:pPr>
                  <a:endParaRPr lang="ru-RU"/>
                </a:p>
              </c:txPr>
              <c:showLegendKey val="0"/>
              <c:showVal val="0"/>
              <c:showCatName val="1"/>
              <c:showSerName val="0"/>
              <c:showPercent val="1"/>
              <c:showBubbleSize val="0"/>
              <c:extLst>
                <c:ext xmlns:c15="http://schemas.microsoft.com/office/drawing/2012/chart" uri="{CE6537A1-D6FC-4f65-9D91-7224C49458BB}"/>
              </c:extLst>
            </c:dLbl>
            <c:dLbl>
              <c:idx val="1"/>
              <c:layout>
                <c:manualLayout>
                  <c:x val="7.548118985126856E-2"/>
                  <c:y val="8.7388917004592951E-3"/>
                </c:manualLayout>
              </c:layout>
              <c:spPr/>
              <c:txPr>
                <a:bodyPr/>
                <a:lstStyle/>
                <a:p>
                  <a:pPr>
                    <a:defRPr sz="1100" b="1" i="0" baseline="0"/>
                  </a:pPr>
                  <a:endParaRPr lang="ru-RU"/>
                </a:p>
              </c:txPr>
              <c:showLegendKey val="0"/>
              <c:showVal val="0"/>
              <c:showCatName val="1"/>
              <c:showSerName val="0"/>
              <c:showPercent val="1"/>
              <c:showBubbleSize val="0"/>
              <c:extLst>
                <c:ext xmlns:c15="http://schemas.microsoft.com/office/drawing/2012/chart" uri="{CE6537A1-D6FC-4f65-9D91-7224C49458BB}"/>
              </c:extLst>
            </c:dLbl>
            <c:dLbl>
              <c:idx val="2"/>
              <c:layout>
                <c:manualLayout>
                  <c:x val="1.7430008748906389E-3"/>
                  <c:y val="3.3333404857228598E-2"/>
                </c:manualLayout>
              </c:layout>
              <c:tx>
                <c:rich>
                  <a:bodyPr/>
                  <a:lstStyle/>
                  <a:p>
                    <a:pPr>
                      <a:defRPr sz="1100" b="1" i="0" baseline="0"/>
                    </a:pPr>
                    <a:r>
                      <a:rPr lang="ru-RU" sz="1100" b="1" i="0" baseline="0"/>
                      <a:t>СУЗ  (на базе    11 классов) 
8%</a:t>
                    </a:r>
                    <a:endParaRPr lang="ru-RU" b="1" i="0" baseline="0"/>
                  </a:p>
                </c:rich>
              </c:tx>
              <c:spPr/>
              <c:showLegendKey val="0"/>
              <c:showVal val="0"/>
              <c:showCatName val="1"/>
              <c:showSerName val="0"/>
              <c:showPercent val="1"/>
              <c:showBubbleSize val="0"/>
              <c:extLst>
                <c:ext xmlns:c15="http://schemas.microsoft.com/office/drawing/2012/chart" uri="{CE6537A1-D6FC-4f65-9D91-7224C49458BB}"/>
              </c:extLst>
            </c:dLbl>
            <c:dLbl>
              <c:idx val="3"/>
              <c:layout>
                <c:manualLayout>
                  <c:x val="2.3430555555555555E-2"/>
                  <c:y val="-8.7826643243612737E-2"/>
                </c:manualLayout>
              </c:layout>
              <c:spPr/>
              <c:txPr>
                <a:bodyPr/>
                <a:lstStyle/>
                <a:p>
                  <a:pPr>
                    <a:defRPr sz="1100" b="1" i="0" baseline="0"/>
                  </a:pPr>
                  <a:endParaRPr lang="ru-RU"/>
                </a:p>
              </c:txPr>
              <c:showLegendKey val="0"/>
              <c:showVal val="0"/>
              <c:showCatName val="1"/>
              <c:showSerName val="0"/>
              <c:showPercent val="1"/>
              <c:showBubbleSize val="0"/>
              <c:extLst>
                <c:ext xmlns:c15="http://schemas.microsoft.com/office/drawing/2012/chart" uri="{CE6537A1-D6FC-4f65-9D91-7224C49458BB}"/>
              </c:extLst>
            </c:dLbl>
            <c:dLbl>
              <c:idx val="4"/>
              <c:layout>
                <c:manualLayout>
                  <c:x val="0.17095778652668417"/>
                  <c:y val="-3.9655606313679898E-2"/>
                </c:manualLayout>
              </c:layout>
              <c:tx>
                <c:rich>
                  <a:bodyPr/>
                  <a:lstStyle/>
                  <a:p>
                    <a:pPr>
                      <a:defRPr sz="1100" b="1" i="0" baseline="0"/>
                    </a:pPr>
                    <a:r>
                      <a:rPr lang="ru-RU" sz="1100" b="1" i="0" baseline="0"/>
                      <a:t>Не определи-лись               
20%</a:t>
                    </a:r>
                    <a:endParaRPr lang="ru-RU" b="1" i="0" baseline="0"/>
                  </a:p>
                </c:rich>
              </c:tx>
              <c:spPr/>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100" baseline="0"/>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'диагр по проекту Г.Улан-Удэ '!$BT$1:$BX$1</c:f>
              <c:strCache>
                <c:ptCount val="5"/>
                <c:pt idx="0">
                  <c:v>ВУЗ (на базе 11 классов) </c:v>
                </c:pt>
                <c:pt idx="1">
                  <c:v>СУЗ (на базе 9 классов) </c:v>
                </c:pt>
                <c:pt idx="2">
                  <c:v>СУЗ          (на базе    11 классов) </c:v>
                </c:pt>
                <c:pt idx="3">
                  <c:v>Работа и учеба </c:v>
                </c:pt>
                <c:pt idx="4">
                  <c:v>Еще не определился(ась) </c:v>
                </c:pt>
              </c:strCache>
            </c:strRef>
          </c:cat>
          <c:val>
            <c:numRef>
              <c:f>'диагр по проекту Г.Улан-Удэ '!$BT$2:$BX$2</c:f>
              <c:numCache>
                <c:formatCode>0%</c:formatCode>
                <c:ptCount val="5"/>
                <c:pt idx="0">
                  <c:v>0.43</c:v>
                </c:pt>
                <c:pt idx="1">
                  <c:v>0.24</c:v>
                </c:pt>
                <c:pt idx="2">
                  <c:v>0.08</c:v>
                </c:pt>
                <c:pt idx="3">
                  <c:v>0.06</c:v>
                </c:pt>
                <c:pt idx="4">
                  <c:v>0.2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5.5555555555555809E-3"/>
                  <c:y val="-5.555555555555560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779E-3"/>
                  <c:y val="-4.629629629629630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2309E-3"/>
                  <c:y val="-4.166666666666675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1111111111111009E-2"/>
                  <c:y val="-5.555555555555564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 по проекту Г.Улан-Удэ '!$CB$1:$CE$1</c:f>
              <c:strCache>
                <c:ptCount val="4"/>
                <c:pt idx="0">
                  <c:v>Свой регион </c:v>
                </c:pt>
                <c:pt idx="1">
                  <c:v>Другой регион </c:v>
                </c:pt>
                <c:pt idx="2">
                  <c:v>Другая страна </c:v>
                </c:pt>
                <c:pt idx="3">
                  <c:v>Не определено </c:v>
                </c:pt>
              </c:strCache>
            </c:strRef>
          </c:cat>
          <c:val>
            <c:numRef>
              <c:f>'диагр по проекту Г.Улан-Удэ '!$CB$2:$CE$2</c:f>
              <c:numCache>
                <c:formatCode>0%</c:formatCode>
                <c:ptCount val="4"/>
                <c:pt idx="0">
                  <c:v>0.2</c:v>
                </c:pt>
                <c:pt idx="1">
                  <c:v>0.6</c:v>
                </c:pt>
                <c:pt idx="2">
                  <c:v>0.05</c:v>
                </c:pt>
                <c:pt idx="3">
                  <c:v>0.18</c:v>
                </c:pt>
              </c:numCache>
            </c:numRef>
          </c:val>
        </c:ser>
        <c:dLbls>
          <c:showLegendKey val="0"/>
          <c:showVal val="0"/>
          <c:showCatName val="0"/>
          <c:showSerName val="0"/>
          <c:showPercent val="0"/>
          <c:showBubbleSize val="0"/>
        </c:dLbls>
        <c:gapWidth val="150"/>
        <c:shape val="box"/>
        <c:axId val="214213056"/>
        <c:axId val="214222464"/>
        <c:axId val="0"/>
      </c:bar3DChart>
      <c:catAx>
        <c:axId val="214213056"/>
        <c:scaling>
          <c:orientation val="minMax"/>
        </c:scaling>
        <c:delete val="0"/>
        <c:axPos val="b"/>
        <c:numFmt formatCode="General" sourceLinked="0"/>
        <c:majorTickMark val="out"/>
        <c:minorTickMark val="none"/>
        <c:tickLblPos val="nextTo"/>
        <c:txPr>
          <a:bodyPr/>
          <a:lstStyle/>
          <a:p>
            <a:pPr>
              <a:defRPr sz="1200" b="1" i="0" baseline="0"/>
            </a:pPr>
            <a:endParaRPr lang="ru-RU"/>
          </a:p>
        </c:txPr>
        <c:crossAx val="214222464"/>
        <c:crosses val="autoZero"/>
        <c:auto val="1"/>
        <c:lblAlgn val="ctr"/>
        <c:lblOffset val="100"/>
        <c:noMultiLvlLbl val="0"/>
      </c:catAx>
      <c:valAx>
        <c:axId val="214222464"/>
        <c:scaling>
          <c:orientation val="minMax"/>
        </c:scaling>
        <c:delete val="1"/>
        <c:axPos val="l"/>
        <c:numFmt formatCode="0%" sourceLinked="1"/>
        <c:majorTickMark val="out"/>
        <c:minorTickMark val="none"/>
        <c:tickLblPos val="nextTo"/>
        <c:crossAx val="21421305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1105958367500169"/>
          <c:y val="2.7924877265989414E-3"/>
          <c:w val="0.74544400035101999"/>
          <c:h val="0.99200677725082631"/>
        </c:manualLayout>
      </c:layout>
      <c:bar3DChart>
        <c:barDir val="bar"/>
        <c:grouping val="clustered"/>
        <c:varyColors val="0"/>
        <c:ser>
          <c:idx val="0"/>
          <c:order val="0"/>
          <c:invertIfNegative val="0"/>
          <c:dLbls>
            <c:spPr>
              <a:noFill/>
              <a:ln>
                <a:noFill/>
              </a:ln>
              <a:effectLst/>
            </c:spPr>
            <c:txPr>
              <a:bodyPr/>
              <a:lstStyle/>
              <a:p>
                <a:pPr>
                  <a:defRPr sz="1250" b="1"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 по проекту Г.Улан-Удэ '!$CI$1:$CW$1</c:f>
              <c:strCache>
                <c:ptCount val="15"/>
                <c:pt idx="0">
                  <c:v>Математика </c:v>
                </c:pt>
                <c:pt idx="1">
                  <c:v>Обществознание </c:v>
                </c:pt>
                <c:pt idx="2">
                  <c:v>Русский язык </c:v>
                </c:pt>
                <c:pt idx="3">
                  <c:v>Биология </c:v>
                </c:pt>
                <c:pt idx="4">
                  <c:v>Физическая культура </c:v>
                </c:pt>
                <c:pt idx="5">
                  <c:v>История </c:v>
                </c:pt>
                <c:pt idx="6">
                  <c:v>Химия </c:v>
                </c:pt>
                <c:pt idx="7">
                  <c:v>Физика </c:v>
                </c:pt>
                <c:pt idx="8">
                  <c:v>Иностранный язык </c:v>
                </c:pt>
                <c:pt idx="9">
                  <c:v>Информатика </c:v>
                </c:pt>
                <c:pt idx="10">
                  <c:v>Литература </c:v>
                </c:pt>
                <c:pt idx="11">
                  <c:v>География </c:v>
                </c:pt>
                <c:pt idx="12">
                  <c:v>Технология </c:v>
                </c:pt>
                <c:pt idx="13">
                  <c:v>ОБЖ </c:v>
                </c:pt>
                <c:pt idx="14">
                  <c:v>МХК </c:v>
                </c:pt>
              </c:strCache>
            </c:strRef>
          </c:cat>
          <c:val>
            <c:numRef>
              <c:f>'диагр по проекту Г.Улан-Удэ '!$CI$2:$CW$2</c:f>
              <c:numCache>
                <c:formatCode>0%</c:formatCode>
                <c:ptCount val="15"/>
                <c:pt idx="0">
                  <c:v>0.36</c:v>
                </c:pt>
                <c:pt idx="1">
                  <c:v>0.33</c:v>
                </c:pt>
                <c:pt idx="2">
                  <c:v>0.26</c:v>
                </c:pt>
                <c:pt idx="3">
                  <c:v>0.34</c:v>
                </c:pt>
                <c:pt idx="4">
                  <c:v>0.26</c:v>
                </c:pt>
                <c:pt idx="5">
                  <c:v>0.2</c:v>
                </c:pt>
                <c:pt idx="6">
                  <c:v>0.25</c:v>
                </c:pt>
                <c:pt idx="7">
                  <c:v>0.19</c:v>
                </c:pt>
                <c:pt idx="8">
                  <c:v>0.19</c:v>
                </c:pt>
                <c:pt idx="9">
                  <c:v>0.16</c:v>
                </c:pt>
                <c:pt idx="10">
                  <c:v>7.0000000000000007E-2</c:v>
                </c:pt>
                <c:pt idx="11">
                  <c:v>0.15</c:v>
                </c:pt>
                <c:pt idx="12">
                  <c:v>0.09</c:v>
                </c:pt>
                <c:pt idx="13">
                  <c:v>0.04</c:v>
                </c:pt>
                <c:pt idx="14">
                  <c:v>0.03</c:v>
                </c:pt>
              </c:numCache>
            </c:numRef>
          </c:val>
        </c:ser>
        <c:dLbls>
          <c:showLegendKey val="0"/>
          <c:showVal val="0"/>
          <c:showCatName val="0"/>
          <c:showSerName val="0"/>
          <c:showPercent val="0"/>
          <c:showBubbleSize val="0"/>
        </c:dLbls>
        <c:gapWidth val="150"/>
        <c:shape val="box"/>
        <c:axId val="214213840"/>
        <c:axId val="214222856"/>
        <c:axId val="0"/>
      </c:bar3DChart>
      <c:catAx>
        <c:axId val="214213840"/>
        <c:scaling>
          <c:orientation val="minMax"/>
        </c:scaling>
        <c:delete val="0"/>
        <c:axPos val="l"/>
        <c:numFmt formatCode="General" sourceLinked="0"/>
        <c:majorTickMark val="out"/>
        <c:minorTickMark val="none"/>
        <c:tickLblPos val="nextTo"/>
        <c:txPr>
          <a:bodyPr/>
          <a:lstStyle/>
          <a:p>
            <a:pPr>
              <a:defRPr sz="1200" b="1" baseline="0"/>
            </a:pPr>
            <a:endParaRPr lang="ru-RU"/>
          </a:p>
        </c:txPr>
        <c:crossAx val="214222856"/>
        <c:crosses val="autoZero"/>
        <c:auto val="1"/>
        <c:lblAlgn val="ctr"/>
        <c:lblOffset val="100"/>
        <c:noMultiLvlLbl val="0"/>
      </c:catAx>
      <c:valAx>
        <c:axId val="214222856"/>
        <c:scaling>
          <c:orientation val="minMax"/>
        </c:scaling>
        <c:delete val="1"/>
        <c:axPos val="b"/>
        <c:numFmt formatCode="0%" sourceLinked="1"/>
        <c:majorTickMark val="out"/>
        <c:minorTickMark val="none"/>
        <c:tickLblPos val="nextTo"/>
        <c:crossAx val="21421384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6566932901338397"/>
          <c:y val="3.7825053468840348E-3"/>
          <c:w val="0.72003766664855251"/>
          <c:h val="0.91678488236855127"/>
        </c:manualLayout>
      </c:layout>
      <c:bar3DChart>
        <c:barDir val="bar"/>
        <c:grouping val="clustered"/>
        <c:varyColors val="0"/>
        <c:ser>
          <c:idx val="0"/>
          <c:order val="0"/>
          <c:invertIfNegative val="0"/>
          <c:dLbls>
            <c:dLbl>
              <c:idx val="0"/>
              <c:layout>
                <c:manualLayout>
                  <c:x val="-6.12557328774149E-3"/>
                  <c:y val="-3.782505346884034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209288812902484E-2"/>
                  <c:y val="-1.134751604065224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3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 по проекту Г.Улан-Удэ '!$CY$1:$DI$1</c:f>
              <c:strCache>
                <c:ptCount val="11"/>
                <c:pt idx="0">
                  <c:v>Математика </c:v>
                </c:pt>
                <c:pt idx="1">
                  <c:v>Русский язык </c:v>
                </c:pt>
                <c:pt idx="2">
                  <c:v>Обществознание </c:v>
                </c:pt>
                <c:pt idx="3">
                  <c:v>Биология </c:v>
                </c:pt>
                <c:pt idx="4">
                  <c:v>История </c:v>
                </c:pt>
                <c:pt idx="5">
                  <c:v>Химия </c:v>
                </c:pt>
                <c:pt idx="6">
                  <c:v>Физика </c:v>
                </c:pt>
                <c:pt idx="7">
                  <c:v>География </c:v>
                </c:pt>
                <c:pt idx="8">
                  <c:v>Информатика </c:v>
                </c:pt>
                <c:pt idx="9">
                  <c:v>Иностранный язык </c:v>
                </c:pt>
                <c:pt idx="10">
                  <c:v>Литература </c:v>
                </c:pt>
              </c:strCache>
            </c:strRef>
          </c:cat>
          <c:val>
            <c:numRef>
              <c:f>'диагр по проекту Г.Улан-Удэ '!$CY$2:$DI$2</c:f>
              <c:numCache>
                <c:formatCode>0%</c:formatCode>
                <c:ptCount val="11"/>
                <c:pt idx="0">
                  <c:v>0.5</c:v>
                </c:pt>
                <c:pt idx="1">
                  <c:v>0.56999999999999995</c:v>
                </c:pt>
                <c:pt idx="2">
                  <c:v>0.39</c:v>
                </c:pt>
                <c:pt idx="3">
                  <c:v>0.4</c:v>
                </c:pt>
                <c:pt idx="4">
                  <c:v>0.26</c:v>
                </c:pt>
                <c:pt idx="5">
                  <c:v>0.23</c:v>
                </c:pt>
                <c:pt idx="6">
                  <c:v>0.19</c:v>
                </c:pt>
                <c:pt idx="7">
                  <c:v>0.18</c:v>
                </c:pt>
                <c:pt idx="8">
                  <c:v>0.14000000000000001</c:v>
                </c:pt>
                <c:pt idx="9">
                  <c:v>0.09</c:v>
                </c:pt>
                <c:pt idx="10">
                  <c:v>0.06</c:v>
                </c:pt>
              </c:numCache>
            </c:numRef>
          </c:val>
        </c:ser>
        <c:dLbls>
          <c:showLegendKey val="0"/>
          <c:showVal val="0"/>
          <c:showCatName val="0"/>
          <c:showSerName val="0"/>
          <c:showPercent val="0"/>
          <c:showBubbleSize val="0"/>
        </c:dLbls>
        <c:gapWidth val="150"/>
        <c:shape val="box"/>
        <c:axId val="608284672"/>
        <c:axId val="608276048"/>
        <c:axId val="0"/>
      </c:bar3DChart>
      <c:catAx>
        <c:axId val="608284672"/>
        <c:scaling>
          <c:orientation val="minMax"/>
        </c:scaling>
        <c:delete val="0"/>
        <c:axPos val="l"/>
        <c:numFmt formatCode="General" sourceLinked="0"/>
        <c:majorTickMark val="out"/>
        <c:minorTickMark val="none"/>
        <c:tickLblPos val="nextTo"/>
        <c:txPr>
          <a:bodyPr/>
          <a:lstStyle/>
          <a:p>
            <a:pPr>
              <a:defRPr sz="1300" b="1" i="0" baseline="0"/>
            </a:pPr>
            <a:endParaRPr lang="ru-RU"/>
          </a:p>
        </c:txPr>
        <c:crossAx val="608276048"/>
        <c:crosses val="autoZero"/>
        <c:auto val="1"/>
        <c:lblAlgn val="ctr"/>
        <c:lblOffset val="100"/>
        <c:noMultiLvlLbl val="0"/>
      </c:catAx>
      <c:valAx>
        <c:axId val="608276048"/>
        <c:scaling>
          <c:orientation val="minMax"/>
        </c:scaling>
        <c:delete val="1"/>
        <c:axPos val="b"/>
        <c:numFmt formatCode="0%" sourceLinked="1"/>
        <c:majorTickMark val="out"/>
        <c:minorTickMark val="none"/>
        <c:tickLblPos val="nextTo"/>
        <c:crossAx val="608284672"/>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0104-D08C-489C-BF78-9EE21483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815</Words>
  <Characters>4648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Цыбикова Лариса</dc:creator>
  <cp:keywords/>
  <dc:description/>
  <cp:lastModifiedBy>Цыбикова Лариса</cp:lastModifiedBy>
  <cp:revision>1</cp:revision>
  <dcterms:created xsi:type="dcterms:W3CDTF">2017-01-30T05:49:00Z</dcterms:created>
  <dcterms:modified xsi:type="dcterms:W3CDTF">2017-01-30T06:50:00Z</dcterms:modified>
</cp:coreProperties>
</file>