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94" w:rsidRDefault="00134D94" w:rsidP="00134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55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34D94" w:rsidRDefault="00134D94" w:rsidP="00134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воспитательной деятельности по итогам проделанной работы</w:t>
      </w:r>
    </w:p>
    <w:p w:rsidR="00134D94" w:rsidRDefault="00134D94" w:rsidP="00134D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134D94" w:rsidRPr="0074255C" w:rsidRDefault="00134D94" w:rsidP="00134D94">
      <w:pPr>
        <w:pStyle w:val="a8"/>
        <w:shd w:val="clear" w:color="auto" w:fill="FFFFFF"/>
        <w:spacing w:after="0" w:line="240" w:lineRule="auto"/>
        <w:ind w:left="-142"/>
        <w:jc w:val="both"/>
        <w:rPr>
          <w:sz w:val="28"/>
          <w:szCs w:val="28"/>
          <w:lang w:val="ru-RU"/>
        </w:rPr>
      </w:pPr>
      <w:r w:rsidRPr="0074255C">
        <w:rPr>
          <w:sz w:val="28"/>
          <w:szCs w:val="28"/>
          <w:lang w:val="ru-RU"/>
        </w:rPr>
        <w:t xml:space="preserve">    Воспитательная работа в школ</w:t>
      </w:r>
      <w:r>
        <w:rPr>
          <w:sz w:val="28"/>
          <w:szCs w:val="28"/>
          <w:lang w:val="ru-RU"/>
        </w:rPr>
        <w:t>ах</w:t>
      </w:r>
      <w:r w:rsidRPr="0074255C">
        <w:rPr>
          <w:sz w:val="28"/>
          <w:szCs w:val="28"/>
          <w:lang w:val="ru-RU"/>
        </w:rPr>
        <w:t xml:space="preserve"> основана на создании единой непрерывной системы образовательно-воспитательного пространства, которое отвечает интересам ребенка, семьи и общества в целом и направлена:</w:t>
      </w:r>
    </w:p>
    <w:p w:rsidR="00134D94" w:rsidRPr="0074255C" w:rsidRDefault="00134D94" w:rsidP="00134D94">
      <w:pPr>
        <w:pStyle w:val="a8"/>
        <w:shd w:val="clear" w:color="auto" w:fill="FFFFFF"/>
        <w:spacing w:after="0" w:line="240" w:lineRule="auto"/>
        <w:ind w:left="-142"/>
        <w:jc w:val="both"/>
        <w:rPr>
          <w:sz w:val="28"/>
          <w:szCs w:val="28"/>
          <w:lang w:val="ru-RU"/>
        </w:rPr>
      </w:pPr>
      <w:r w:rsidRPr="0074255C">
        <w:rPr>
          <w:sz w:val="28"/>
          <w:szCs w:val="28"/>
          <w:lang w:val="ru-RU"/>
        </w:rPr>
        <w:t>- на здоровье сберегающее образование,</w:t>
      </w:r>
    </w:p>
    <w:p w:rsidR="00134D94" w:rsidRPr="0074255C" w:rsidRDefault="00134D94" w:rsidP="00134D94">
      <w:pPr>
        <w:pStyle w:val="a8"/>
        <w:shd w:val="clear" w:color="auto" w:fill="FFFFFF"/>
        <w:spacing w:after="0" w:line="240" w:lineRule="auto"/>
        <w:ind w:left="-142"/>
        <w:jc w:val="both"/>
        <w:rPr>
          <w:sz w:val="28"/>
          <w:szCs w:val="28"/>
          <w:lang w:val="ru-RU"/>
        </w:rPr>
      </w:pPr>
      <w:r w:rsidRPr="0074255C">
        <w:rPr>
          <w:sz w:val="28"/>
          <w:szCs w:val="28"/>
          <w:lang w:val="ru-RU"/>
        </w:rPr>
        <w:t>- на развитие физической, общественной активности ребенка,</w:t>
      </w:r>
    </w:p>
    <w:p w:rsidR="00134D94" w:rsidRDefault="00134D94" w:rsidP="00134D94">
      <w:pPr>
        <w:pStyle w:val="a8"/>
        <w:shd w:val="clear" w:color="auto" w:fill="FFFFFF"/>
        <w:spacing w:after="0" w:line="240" w:lineRule="auto"/>
        <w:ind w:left="-142"/>
        <w:jc w:val="both"/>
        <w:rPr>
          <w:sz w:val="28"/>
          <w:szCs w:val="28"/>
          <w:lang w:val="ru-RU"/>
        </w:rPr>
      </w:pPr>
      <w:r w:rsidRPr="0074255C">
        <w:rPr>
          <w:sz w:val="28"/>
          <w:szCs w:val="28"/>
          <w:lang w:val="ru-RU"/>
        </w:rPr>
        <w:t>- на выявление и сопровождение талантливых детей,</w:t>
      </w:r>
    </w:p>
    <w:p w:rsidR="00134D94" w:rsidRPr="0074255C" w:rsidRDefault="00134D94" w:rsidP="00134D94">
      <w:pPr>
        <w:pStyle w:val="a8"/>
        <w:shd w:val="clear" w:color="auto" w:fill="FFFFFF"/>
        <w:spacing w:after="0" w:line="240" w:lineRule="auto"/>
        <w:ind w:left="-142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 </w:t>
      </w:r>
      <w:r w:rsidRPr="0074255C">
        <w:rPr>
          <w:sz w:val="28"/>
          <w:szCs w:val="28"/>
          <w:lang w:val="ru-RU"/>
        </w:rPr>
        <w:t>на удовлетворение интеллектуальных, нравственных, культурных, эстетических потребностей школьников.</w:t>
      </w:r>
    </w:p>
    <w:p w:rsidR="00134D94" w:rsidRPr="00571978" w:rsidRDefault="00134D94" w:rsidP="00134D94">
      <w:pPr>
        <w:pStyle w:val="a8"/>
        <w:shd w:val="clear" w:color="auto" w:fill="FFFFFF"/>
        <w:spacing w:after="0" w:line="240" w:lineRule="auto"/>
        <w:ind w:left="-142"/>
        <w:jc w:val="both"/>
        <w:rPr>
          <w:rFonts w:eastAsia="MS Mincho"/>
          <w:sz w:val="28"/>
          <w:szCs w:val="28"/>
          <w:lang w:val="ru-RU" w:eastAsia="ja-JP" w:bidi="mr-IN"/>
        </w:rPr>
      </w:pPr>
      <w:r>
        <w:rPr>
          <w:sz w:val="28"/>
          <w:szCs w:val="28"/>
          <w:lang w:val="ru-RU"/>
        </w:rPr>
        <w:t xml:space="preserve">    </w:t>
      </w:r>
      <w:r w:rsidRPr="0074255C">
        <w:rPr>
          <w:sz w:val="28"/>
          <w:szCs w:val="28"/>
          <w:lang w:val="ru-RU"/>
        </w:rPr>
        <w:t xml:space="preserve">Воспитательная работа </w:t>
      </w:r>
      <w:r>
        <w:rPr>
          <w:sz w:val="28"/>
          <w:szCs w:val="28"/>
          <w:lang w:val="ru-RU"/>
        </w:rPr>
        <w:t xml:space="preserve">в школах района </w:t>
      </w:r>
      <w:r w:rsidRPr="0074255C">
        <w:rPr>
          <w:sz w:val="28"/>
          <w:szCs w:val="28"/>
          <w:lang w:val="ru-RU"/>
        </w:rPr>
        <w:t>проводилась согласно разработанной Программы воспитания учащихся.</w:t>
      </w:r>
      <w:r>
        <w:rPr>
          <w:sz w:val="28"/>
          <w:szCs w:val="28"/>
          <w:lang w:val="ru-RU"/>
        </w:rPr>
        <w:t xml:space="preserve"> </w:t>
      </w:r>
      <w:r w:rsidRPr="0074255C">
        <w:rPr>
          <w:sz w:val="28"/>
          <w:szCs w:val="28"/>
          <w:lang w:val="ru-RU"/>
        </w:rPr>
        <w:t>Приоритетны</w:t>
      </w:r>
      <w:r>
        <w:rPr>
          <w:sz w:val="28"/>
          <w:szCs w:val="28"/>
          <w:lang w:val="ru-RU"/>
        </w:rPr>
        <w:t>ми</w:t>
      </w:r>
      <w:r w:rsidRPr="0074255C">
        <w:rPr>
          <w:sz w:val="28"/>
          <w:szCs w:val="28"/>
          <w:lang w:val="ru-RU"/>
        </w:rPr>
        <w:t xml:space="preserve"> направлениями воспитательной работы школ </w:t>
      </w:r>
      <w:r>
        <w:rPr>
          <w:sz w:val="28"/>
          <w:szCs w:val="28"/>
          <w:lang w:val="ru-RU"/>
        </w:rPr>
        <w:t xml:space="preserve">являются: </w:t>
      </w:r>
      <w:r w:rsidRPr="0074255C">
        <w:rPr>
          <w:sz w:val="28"/>
          <w:szCs w:val="28"/>
          <w:lang w:val="ru-RU"/>
        </w:rPr>
        <w:t>гражданско-патриотическое воспитание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художественно-эстетическое воспитание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экологическое воспитание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спортивно-оздоровительное воспитание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ученическое самоуправление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профилактика правонарушений, преступлений и безнадзорности среди несовершеннолетних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профориентационное и трудовое воспитание</w:t>
      </w:r>
      <w:r>
        <w:rPr>
          <w:sz w:val="28"/>
          <w:szCs w:val="28"/>
          <w:lang w:val="ru-RU"/>
        </w:rPr>
        <w:t xml:space="preserve">, </w:t>
      </w:r>
      <w:r w:rsidRPr="0074255C">
        <w:rPr>
          <w:sz w:val="28"/>
          <w:szCs w:val="28"/>
          <w:lang w:val="ru-RU"/>
        </w:rPr>
        <w:t>работа с родителями</w:t>
      </w:r>
      <w:r>
        <w:rPr>
          <w:sz w:val="28"/>
          <w:szCs w:val="28"/>
          <w:lang w:val="ru-RU"/>
        </w:rPr>
        <w:t>, д</w:t>
      </w:r>
      <w:r w:rsidRPr="0074255C">
        <w:rPr>
          <w:sz w:val="28"/>
          <w:szCs w:val="28"/>
          <w:lang w:val="ru-RU"/>
        </w:rPr>
        <w:t>ополнительное образование учащихся</w:t>
      </w:r>
      <w:r>
        <w:rPr>
          <w:sz w:val="28"/>
          <w:szCs w:val="28"/>
          <w:lang w:val="ru-RU"/>
        </w:rPr>
        <w:t>.</w:t>
      </w:r>
      <w:r w:rsidRPr="0074255C">
        <w:rPr>
          <w:iCs/>
          <w:sz w:val="28"/>
          <w:szCs w:val="28"/>
          <w:lang w:val="ru-RU"/>
        </w:rPr>
        <w:t xml:space="preserve"> 2021   год был непростым. В связи с ограничительными мерами профилактики корон</w:t>
      </w:r>
      <w:r>
        <w:rPr>
          <w:iCs/>
          <w:sz w:val="28"/>
          <w:szCs w:val="28"/>
          <w:lang w:val="ru-RU"/>
        </w:rPr>
        <w:t>а</w:t>
      </w:r>
      <w:r w:rsidRPr="0074255C">
        <w:rPr>
          <w:iCs/>
          <w:sz w:val="28"/>
          <w:szCs w:val="28"/>
          <w:lang w:val="ru-RU"/>
        </w:rPr>
        <w:t>вирусной инфекции  было запрещено проведение  массовых воспитательных</w:t>
      </w:r>
      <w:r>
        <w:rPr>
          <w:iCs/>
          <w:sz w:val="28"/>
          <w:szCs w:val="28"/>
          <w:lang w:val="ru-RU"/>
        </w:rPr>
        <w:t xml:space="preserve">, </w:t>
      </w:r>
      <w:r w:rsidRPr="0074255C">
        <w:rPr>
          <w:iCs/>
          <w:sz w:val="28"/>
          <w:szCs w:val="28"/>
          <w:lang w:val="ru-RU"/>
        </w:rPr>
        <w:t xml:space="preserve">спортивных мероприятий. Поэтому, была </w:t>
      </w:r>
      <w:r>
        <w:rPr>
          <w:iCs/>
          <w:sz w:val="28"/>
          <w:szCs w:val="28"/>
          <w:lang w:val="ru-RU"/>
        </w:rPr>
        <w:t xml:space="preserve">внесена </w:t>
      </w:r>
      <w:r w:rsidRPr="0074255C">
        <w:rPr>
          <w:iCs/>
          <w:sz w:val="28"/>
          <w:szCs w:val="28"/>
          <w:lang w:val="ru-RU"/>
        </w:rPr>
        <w:t>корректировка плана воспитательной работы школы, соответствующая перестройка системы воспитательной работы с детьми классными руководителями с широким использованием дистанционных, заочных онлайн-технологий, цифровых образовательных ресурсов.</w:t>
      </w:r>
      <w:r>
        <w:rPr>
          <w:iCs/>
          <w:sz w:val="28"/>
          <w:szCs w:val="28"/>
          <w:lang w:val="ru-RU"/>
        </w:rPr>
        <w:t xml:space="preserve"> </w:t>
      </w:r>
      <w:r w:rsidRPr="00C84A4D">
        <w:rPr>
          <w:iCs/>
          <w:sz w:val="28"/>
          <w:szCs w:val="28"/>
          <w:lang w:val="ru-RU"/>
        </w:rPr>
        <w:t>Хочется отметить</w:t>
      </w:r>
      <w:r>
        <w:rPr>
          <w:iCs/>
          <w:sz w:val="28"/>
          <w:szCs w:val="28"/>
          <w:lang w:val="ru-RU"/>
        </w:rPr>
        <w:t>,</w:t>
      </w:r>
      <w:r w:rsidRPr="00C84A4D">
        <w:rPr>
          <w:iCs/>
          <w:sz w:val="28"/>
          <w:szCs w:val="28"/>
          <w:lang w:val="ru-RU"/>
        </w:rPr>
        <w:t xml:space="preserve"> что  несмотря  на условия работы</w:t>
      </w:r>
      <w:r>
        <w:rPr>
          <w:iCs/>
          <w:sz w:val="28"/>
          <w:szCs w:val="28"/>
          <w:lang w:val="ru-RU"/>
        </w:rPr>
        <w:t xml:space="preserve">, </w:t>
      </w:r>
      <w:r w:rsidRPr="00C84A4D">
        <w:rPr>
          <w:iCs/>
          <w:sz w:val="28"/>
          <w:szCs w:val="28"/>
          <w:lang w:val="ru-RU"/>
        </w:rPr>
        <w:t>классные руководители</w:t>
      </w:r>
      <w:r>
        <w:rPr>
          <w:iCs/>
          <w:sz w:val="28"/>
          <w:szCs w:val="28"/>
          <w:lang w:val="ru-RU"/>
        </w:rPr>
        <w:t xml:space="preserve">, </w:t>
      </w:r>
      <w:r w:rsidRPr="00C84A4D">
        <w:rPr>
          <w:iCs/>
          <w:sz w:val="28"/>
          <w:szCs w:val="28"/>
          <w:lang w:val="ru-RU"/>
        </w:rPr>
        <w:t>учителя</w:t>
      </w:r>
      <w:r>
        <w:rPr>
          <w:iCs/>
          <w:sz w:val="28"/>
          <w:szCs w:val="28"/>
          <w:lang w:val="ru-RU"/>
        </w:rPr>
        <w:t>-</w:t>
      </w:r>
      <w:r w:rsidRPr="00C84A4D">
        <w:rPr>
          <w:iCs/>
          <w:sz w:val="28"/>
          <w:szCs w:val="28"/>
          <w:lang w:val="ru-RU"/>
        </w:rPr>
        <w:t>предметники, руководители секций,  кружков  Центра «Точка Роста»  успешно   занимались с детьми</w:t>
      </w:r>
      <w:r>
        <w:rPr>
          <w:iCs/>
          <w:sz w:val="28"/>
          <w:szCs w:val="28"/>
          <w:lang w:val="ru-RU"/>
        </w:rPr>
        <w:t>,</w:t>
      </w:r>
      <w:r w:rsidRPr="00C84A4D">
        <w:rPr>
          <w:iCs/>
          <w:sz w:val="28"/>
          <w:szCs w:val="28"/>
          <w:lang w:val="ru-RU"/>
        </w:rPr>
        <w:t xml:space="preserve"> участвуя в различных   заочных, дистанционных конкурсах, работая с ними над развитием одаренности,  творчества, интеллектуальных способностей, формируя  коммуникативные</w:t>
      </w:r>
      <w:r>
        <w:rPr>
          <w:iCs/>
          <w:sz w:val="28"/>
          <w:szCs w:val="28"/>
          <w:lang w:val="ru-RU"/>
        </w:rPr>
        <w:t>,</w:t>
      </w:r>
      <w:r w:rsidRPr="00C84A4D">
        <w:rPr>
          <w:iCs/>
          <w:sz w:val="28"/>
          <w:szCs w:val="28"/>
          <w:lang w:val="ru-RU"/>
        </w:rPr>
        <w:t xml:space="preserve"> социальные и другие компетенции у учащихся, добиваясь хороших результатов и успешных достижений детей на Всероссийском, Республиканском и муниципальном уровнях. С</w:t>
      </w:r>
      <w:r w:rsidRPr="00C84A4D">
        <w:rPr>
          <w:bCs/>
          <w:sz w:val="28"/>
          <w:szCs w:val="28"/>
          <w:lang w:val="ru-RU"/>
        </w:rPr>
        <w:t xml:space="preserve">ледует отметить самые значимые воспитательные   мероприятия школ в 2021 году: </w:t>
      </w:r>
      <w:r>
        <w:rPr>
          <w:bCs/>
          <w:sz w:val="28"/>
          <w:szCs w:val="28"/>
          <w:lang w:val="ru-RU"/>
        </w:rPr>
        <w:t>в</w:t>
      </w:r>
      <w:r w:rsidRPr="00971CD9">
        <w:rPr>
          <w:rFonts w:eastAsia="MS Mincho"/>
          <w:sz w:val="28"/>
          <w:szCs w:val="28"/>
          <w:lang w:val="ru-RU" w:eastAsia="ja-JP" w:bidi="mr-IN"/>
        </w:rPr>
        <w:t xml:space="preserve"> рамках выполнения плана мероприятий Федерального проекта «Современная школа» Национального проекта «Образование», после открытия в 2020 году </w:t>
      </w:r>
      <w:r w:rsidRPr="00971CD9">
        <w:rPr>
          <w:iCs/>
          <w:sz w:val="28"/>
          <w:szCs w:val="28"/>
          <w:lang w:val="ru-RU"/>
        </w:rPr>
        <w:t>на базе школы Центра цифрового и гуманитарного профилей «Точка Роста»</w:t>
      </w:r>
      <w:r w:rsidRPr="00971CD9">
        <w:rPr>
          <w:rFonts w:eastAsia="MS Mincho"/>
          <w:sz w:val="28"/>
          <w:szCs w:val="28"/>
          <w:lang w:val="ru-RU" w:eastAsia="ja-JP" w:bidi="mr-IN"/>
        </w:rPr>
        <w:t xml:space="preserve"> дети научились работать на современном оборудовании 3 «Д» принтере, квадракоптере. Целью работы Центра «Точка роста» является повышение качества подготовки школьников, развитие у них современных технологических и гуманитарных навыков. </w:t>
      </w:r>
      <w:r w:rsidRPr="00571978">
        <w:rPr>
          <w:rFonts w:eastAsia="MS Mincho"/>
          <w:sz w:val="28"/>
          <w:szCs w:val="28"/>
          <w:lang w:val="ru-RU" w:eastAsia="ja-JP" w:bidi="mr-IN"/>
        </w:rPr>
        <w:t xml:space="preserve">Интересными были для детей занятия шахматами, фотоискусством, занятиями по ОБЖ. </w:t>
      </w:r>
      <w:r w:rsidRPr="00971CD9">
        <w:rPr>
          <w:rFonts w:eastAsia="MS Mincho"/>
          <w:sz w:val="28"/>
          <w:szCs w:val="28"/>
          <w:lang w:val="ru-RU" w:eastAsia="ja-JP" w:bidi="mr-IN"/>
        </w:rPr>
        <w:t xml:space="preserve">Теперь на базе Центра проводятся «инженерные каникулы, занятия в технопарке «Кванториум», что очень увлекает детей, окружные мероприятия, </w:t>
      </w:r>
      <w:r w:rsidRPr="00971CD9">
        <w:rPr>
          <w:rFonts w:eastAsia="MS Mincho"/>
          <w:sz w:val="28"/>
          <w:szCs w:val="28"/>
          <w:lang w:val="ru-RU" w:eastAsia="ja-JP" w:bidi="mr-IN"/>
        </w:rPr>
        <w:lastRenderedPageBreak/>
        <w:t xml:space="preserve">НПК «Первые шаги в науку» для учащихся  и другие. </w:t>
      </w:r>
      <w:r w:rsidRPr="00571978">
        <w:rPr>
          <w:rFonts w:eastAsia="MS Mincho"/>
          <w:sz w:val="28"/>
          <w:szCs w:val="28"/>
          <w:lang w:val="ru-RU" w:eastAsia="ja-JP" w:bidi="mr-IN"/>
        </w:rPr>
        <w:t>Исходя из Перечня индикативных показателей педагогами Центра «Точка роста» выполнены плановые задачи:</w:t>
      </w:r>
    </w:p>
    <w:p w:rsidR="00134D94" w:rsidRPr="0074255C" w:rsidRDefault="00134D94" w:rsidP="00134D94">
      <w:pPr>
        <w:shd w:val="clear" w:color="auto" w:fill="FFFFFF"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8"/>
          <w:szCs w:val="28"/>
          <w:lang w:eastAsia="ja-JP" w:bidi="mr-IN"/>
        </w:rPr>
      </w:pP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1) 100% охват контингента обучающихся 5-11 классов, осваивающих основную общеобразовательную программу по учебным предметам «Технология», «Информатика»</w:t>
      </w:r>
      <w:r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 xml:space="preserve">, </w:t>
      </w: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«ОБЖ», на обновленном учебном оборудовании с применением новых методико</w:t>
      </w:r>
      <w:r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о</w:t>
      </w: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бучения и воспитания;</w:t>
      </w:r>
    </w:p>
    <w:p w:rsidR="00134D94" w:rsidRPr="0074255C" w:rsidRDefault="00134D94" w:rsidP="00134D94">
      <w:pPr>
        <w:shd w:val="clear" w:color="auto" w:fill="FFFFFF"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8"/>
          <w:szCs w:val="28"/>
          <w:lang w:eastAsia="ja-JP" w:bidi="mr-IN"/>
        </w:rPr>
      </w:pP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2) не менее 70%</w:t>
      </w:r>
      <w:r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 xml:space="preserve"> </w:t>
      </w: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контингента обучающихся 5-11 классов охвачены дополнительными общеобразовательными программами цифрового и гуманитарного профилей во внеурочное время, в том числе</w:t>
      </w:r>
      <w:r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 xml:space="preserve"> </w:t>
      </w: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 xml:space="preserve">с использованием дистанционных форм обучения и сетевого партнерства. </w:t>
      </w:r>
    </w:p>
    <w:p w:rsidR="00134D94" w:rsidRPr="006121EC" w:rsidRDefault="00134D94" w:rsidP="00134D9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Центр «Точка роста «успешно развивается</w:t>
      </w:r>
      <w:r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 xml:space="preserve"> в школах района</w:t>
      </w:r>
      <w:r w:rsidRPr="0074255C"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>. За год работы Центра достигнуты хорошие результаты и достижения.</w:t>
      </w:r>
      <w:r>
        <w:rPr>
          <w:rFonts w:ascii="Times New Roman" w:eastAsia="MS Mincho" w:hAnsi="Times New Roman" w:cs="Times New Roman"/>
          <w:sz w:val="28"/>
          <w:szCs w:val="28"/>
          <w:lang w:eastAsia="ja-JP" w:bidi="mr-IN"/>
        </w:rPr>
        <w:t xml:space="preserve">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Анализируя  работу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,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нужно отметить следующее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: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педагогам школ  в своей работе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,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на уроках  максимально использовать  Материально-технические ресурсы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,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 современное цифровое оборудование на своих уроках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,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внеклассных мероприятиях</w:t>
      </w:r>
      <w:r w:rsidRPr="0074255C"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eastAsia="ja-JP" w:bidi="mr-IN"/>
        </w:rPr>
        <w:t xml:space="preserve">.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Также максимально вовлекать в работу Центра детей «группы риска».  Также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нужно подумать об установке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в Центре «Точка роста» диапроектора и экрана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.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Центр «Точка роста» является также центром дополнительного образования детей.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Говоря о занятости детей дополнительным образованием, нужно сказать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,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что в школ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ах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в 2021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году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охват кружковой деятельностью составил 80%.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В настоящее время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поставлена задача классным руководителям, педагогам доп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олнительного 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образовани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я-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максимальный охват детей девиантного поведения, детей с ОВЗ. Это требует Республ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иканская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, районная КДН и ЗП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>.</w:t>
      </w:r>
      <w:r w:rsidRPr="007425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 Охват детей </w:t>
      </w:r>
      <w:r w:rsidRPr="006121E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 w:bidi="mr-IN"/>
        </w:rPr>
        <w:t xml:space="preserve">дополнительным образованием стоит на контроле.  </w:t>
      </w:r>
    </w:p>
    <w:p w:rsidR="00134D94" w:rsidRPr="00B143A3" w:rsidRDefault="00134D94" w:rsidP="00134D94">
      <w:pPr>
        <w:pStyle w:val="a4"/>
        <w:ind w:left="-142" w:firstLine="85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6121EC"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>Патриотическое направление: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Pr="006121EC"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>ц</w:t>
      </w:r>
      <w:r w:rsidRPr="006121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ели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Pr="007425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формирование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г</w:t>
      </w:r>
      <w:r w:rsidRPr="007425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ражданско-патриотического воспитания подрастающего поколения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, в</w:t>
      </w:r>
      <w:r w:rsidRPr="007425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оспитание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па</w:t>
      </w:r>
      <w:r w:rsidRPr="007425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триотизма, формирование позитивного образа, который может служить идеалом для подражания.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693A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Задача: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425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сохранить и передать детям знание, правду и память о героической победе нашего народа над фашизмом в Великой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425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Отечественной войне.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4255C">
        <w:rPr>
          <w:rFonts w:ascii="Times New Roman" w:hAnsi="Times New Roman"/>
          <w:color w:val="000000" w:themeColor="text1"/>
          <w:sz w:val="28"/>
          <w:szCs w:val="28"/>
          <w:lang w:val="ru-RU"/>
        </w:rPr>
        <w:t>Укрепить в сознании участников мероприятия значимость Великой Победы Советской Армии и советского народа.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74255C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Расширить знания ребят о Великой Отечественной войне.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74255C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расширить представления детей о Великой Отечественной войне; воспитывать уважение к героическому прошлому страны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74255C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пробуждать сочувствие к людям старшего поколения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74255C">
        <w:rPr>
          <w:rFonts w:ascii="Times New Roman" w:hAnsi="Times New Roman"/>
          <w:color w:val="000000" w:themeColor="text1"/>
          <w:sz w:val="28"/>
          <w:szCs w:val="28"/>
          <w:lang w:val="ru-RU"/>
        </w:rPr>
        <w:t>формировать положительную оценку таких нравственных качеств, как самопожертвование, героизм, патриотизм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134D94" w:rsidRPr="00B143A3" w:rsidRDefault="00134D94" w:rsidP="00134D94">
      <w:pPr>
        <w:pStyle w:val="a4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Важным направлением воспитательной работы школ является работа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B143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профилактике правонарушений среди учащихся школы.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За 2021 год проводилась следующая профилактическая работа с детьми девиантного поведения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согласно Закона РФ № 120 «Об основах системы профилактики правонарушений, бродяжничества и беспризорности». Вся   профилактическая работа школ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опирается на выстраивание системы взаимоотношений с социальными партнерами, без которых невозможно решение проблем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lastRenderedPageBreak/>
        <w:t>и социуме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ПДН МО МОВД «Хоринский», ОСЗН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КДН ЗиП, ТМО, СРЦН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Отдел опеки и попечительства, ЦЗН и др.    </w:t>
      </w:r>
    </w:p>
    <w:p w:rsidR="00134D94" w:rsidRPr="001034DB" w:rsidRDefault="00134D94" w:rsidP="00134D94">
      <w:pPr>
        <w:pStyle w:val="a4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За 2021 год проводилась соответствующая профилактическая работа с детьми девиантного поведения с </w:t>
      </w:r>
      <w:r w:rsidRPr="001034DB">
        <w:rPr>
          <w:rFonts w:ascii="Times New Roman" w:hAnsi="Times New Roman" w:cs="Times New Roman"/>
          <w:sz w:val="28"/>
          <w:szCs w:val="28"/>
          <w:lang w:val="ru-RU"/>
        </w:rPr>
        <w:t>применением разных форм профилактики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34D94" w:rsidRPr="00B143A3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hAnsi="Times New Roman" w:cs="Times New Roman"/>
          <w:sz w:val="28"/>
          <w:szCs w:val="28"/>
          <w:lang w:val="ru-RU"/>
        </w:rPr>
        <w:t>1. Регулярный педагогический контроль за успеваемостью, посещаемостью детьми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состоящими на разных формах профилактического учета.</w:t>
      </w:r>
    </w:p>
    <w:p w:rsidR="00134D94" w:rsidRPr="00B143A3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hAnsi="Times New Roman" w:cs="Times New Roman"/>
          <w:sz w:val="28"/>
          <w:szCs w:val="28"/>
          <w:lang w:val="ru-RU"/>
        </w:rPr>
        <w:t>2. Проводился регулярный мониторинг успеваемости и посещаемости детей, состоящих на профилактическом учете. Нужно отметить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что злостных   пропускающих без уважительных причин учащихся на сегодняшний день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нет. </w:t>
      </w:r>
    </w:p>
    <w:p w:rsidR="00134D94" w:rsidRPr="00B143A3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hAnsi="Times New Roman" w:cs="Times New Roman"/>
          <w:sz w:val="28"/>
          <w:szCs w:val="28"/>
          <w:lang w:val="ru-RU"/>
        </w:rPr>
        <w:t>3. Все 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состоящие на профилактическом учете из малообеспеченных семей, обеспечены бесплатным горячим питание в школьной столовой.</w:t>
      </w:r>
    </w:p>
    <w:p w:rsidR="00134D94" w:rsidRPr="00B143A3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hAnsi="Times New Roman" w:cs="Times New Roman"/>
          <w:sz w:val="28"/>
          <w:szCs w:val="28"/>
          <w:lang w:val="ru-RU"/>
        </w:rPr>
        <w:t>4. За 2021 год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дисциплинарной комиссии шко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, где рассматривались вопросы дисциплины, успеваемости и поведения.</w:t>
      </w:r>
    </w:p>
    <w:p w:rsidR="00134D94" w:rsidRPr="00B143A3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B143A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584508">
        <w:rPr>
          <w:rFonts w:ascii="Times New Roman" w:hAnsi="Times New Roman" w:cs="Times New Roman"/>
          <w:sz w:val="28"/>
          <w:szCs w:val="28"/>
          <w:lang w:val="ru-RU"/>
        </w:rPr>
        <w:t>За 2021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508">
        <w:rPr>
          <w:rFonts w:ascii="Times New Roman" w:hAnsi="Times New Roman" w:cs="Times New Roman"/>
          <w:sz w:val="28"/>
          <w:szCs w:val="28"/>
          <w:lang w:val="ru-RU"/>
        </w:rPr>
        <w:t>год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584508">
        <w:rPr>
          <w:rFonts w:ascii="Times New Roman" w:hAnsi="Times New Roman" w:cs="Times New Roman"/>
          <w:sz w:val="28"/>
          <w:szCs w:val="28"/>
          <w:lang w:val="ru-RU"/>
        </w:rPr>
        <w:t xml:space="preserve"> с учащимися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4508">
        <w:rPr>
          <w:rFonts w:ascii="Times New Roman" w:hAnsi="Times New Roman" w:cs="Times New Roman"/>
          <w:sz w:val="28"/>
          <w:szCs w:val="28"/>
          <w:lang w:val="ru-RU"/>
        </w:rPr>
        <w:t>совершившими преступления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4508">
        <w:rPr>
          <w:rFonts w:ascii="Times New Roman" w:hAnsi="Times New Roman" w:cs="Times New Roman"/>
          <w:sz w:val="28"/>
          <w:szCs w:val="28"/>
          <w:lang w:val="ru-RU"/>
        </w:rPr>
        <w:t xml:space="preserve"> состоящими на   профилактических учетах в ПДН МО МВД РФ «Хоринский»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4508">
        <w:rPr>
          <w:rFonts w:ascii="Times New Roman" w:hAnsi="Times New Roman" w:cs="Times New Roman"/>
          <w:sz w:val="28"/>
          <w:szCs w:val="28"/>
          <w:lang w:val="ru-RU"/>
        </w:rPr>
        <w:t xml:space="preserve"> проводилась соответствующая   индивидуальная профилактическая работа: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а учащихся, состоящих на учете в ПДН МО МВД РФ «Хоринский», разработаны  планы индивидуально-профилактической работы по коррекции поведения и предотвращения совершения повторных преступлений.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Классными руководителями проводится регулярный мониторинг посещаемости уроков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    По результатам данного мониторинга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пропусков уроков без уважительных причин у учащихся, состоящих на учете в ПДН МО МВД РФ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Хоринский» нет. </w:t>
      </w:r>
    </w:p>
    <w:p w:rsidR="00134D94" w:rsidRPr="004114BD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A3">
        <w:rPr>
          <w:rFonts w:ascii="Times New Roman" w:hAnsi="Times New Roman" w:cs="Times New Roman"/>
          <w:sz w:val="28"/>
          <w:szCs w:val="28"/>
          <w:lang w:val="ru-RU"/>
        </w:rPr>
        <w:t>Дети, состоящие на проф</w:t>
      </w:r>
      <w:r>
        <w:rPr>
          <w:rFonts w:ascii="Times New Roman" w:hAnsi="Times New Roman" w:cs="Times New Roman"/>
          <w:sz w:val="28"/>
          <w:szCs w:val="28"/>
          <w:lang w:val="ru-RU"/>
        </w:rPr>
        <w:t>илактическом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 xml:space="preserve"> учете в ПДН проживают в многодетных и малообеспеченных семьях и пользуются льготой бесплатного горячего питания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B143A3">
        <w:rPr>
          <w:rFonts w:ascii="Times New Roman" w:hAnsi="Times New Roman" w:cs="Times New Roman"/>
          <w:sz w:val="28"/>
          <w:szCs w:val="28"/>
          <w:lang w:val="ru-RU"/>
        </w:rPr>
        <w:t>, с 1 сентября 2021 года поставлены на бесплатное горячее питание в школьной столовой.</w:t>
      </w:r>
      <w:r w:rsidRPr="00584508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Ведется контроль посещения кружков и секций  за детьми, состоящими  на   проф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илактическом </w:t>
      </w:r>
      <w:r w:rsidRPr="00584508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учете.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 xml:space="preserve"> В дни весенних каникул, 23-24 марта 2021 года для детей, состоящих на профилактическом учете проведены досуговые, спортивные мероприятия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>В Центре «Точка Роста» -   были организованы творческие мастерские по робототехнике, фотографике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 xml:space="preserve"> шашкам-шахматам. На школьн</w:t>
      </w:r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>учител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 xml:space="preserve"> физкультуры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3905">
        <w:rPr>
          <w:rFonts w:ascii="Times New Roman" w:hAnsi="Times New Roman" w:cs="Times New Roman"/>
          <w:sz w:val="28"/>
          <w:szCs w:val="28"/>
          <w:lang w:val="ru-RU"/>
        </w:rPr>
        <w:t>провели для ребят соревнования по футболу, спортивную эстафету «Мы – сильные и ловкие».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19 февраля 2021 года совместно со специалистами Перинатального Центра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Улан-Удэ, врачами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ГБУЗ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«Хоринская ЦРБ» для девушек и юношей 8-11 классов проведены практические занятия по половому воспитанию подростков. С 24 февраля по 3 марта 2021 года для  учащихся 5-10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 для детей ОВЗ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семей СОП, состоящих на профилактических учетах специалистами Мобильного технопарка «Кванториум»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Улан-Удэ были организованы практические занятия по аэроквантуму, гидроквантуму. Ребят учили работать на квадракоптере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обучали цифровым технологиям. </w:t>
      </w:r>
      <w:r w:rsidRPr="00CB3905">
        <w:rPr>
          <w:rFonts w:ascii="Times New Roman" w:hAnsi="Times New Roman"/>
          <w:sz w:val="28"/>
          <w:szCs w:val="28"/>
          <w:lang w:val="ru-RU"/>
        </w:rPr>
        <w:t>Дети «группы риска» принимали участие в Школе волонтеров под руководством руководителя волонтерского Центра «ММДМС» Селенгинского района Т.В. Соболевой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B3905">
        <w:rPr>
          <w:rFonts w:ascii="Times New Roman" w:hAnsi="Times New Roman"/>
          <w:sz w:val="28"/>
          <w:szCs w:val="28"/>
          <w:lang w:val="ru-RU"/>
        </w:rPr>
        <w:t>отвечали на вопросы по добровольчеству, инициативности.</w:t>
      </w:r>
      <w:r w:rsidRPr="004114B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ольшую помощь в профилактической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работе оказыва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т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и-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ru-RU"/>
        </w:rPr>
        <w:t>и, социальные педагоги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школ, котор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т необходимую диагностику выявления причин трудной жизненной ситуации ребенка, провод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т индивидуальные занятия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тренинги на сплочение детей, профилактику суицидальных наклонностей, буллинга среди подростков. </w:t>
      </w:r>
    </w:p>
    <w:p w:rsidR="00134D94" w:rsidRPr="004114BD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рамках плана воспитательной работы школы пров</w:t>
      </w:r>
      <w:r>
        <w:rPr>
          <w:rFonts w:ascii="Times New Roman" w:hAnsi="Times New Roman" w:cs="Times New Roman"/>
          <w:sz w:val="28"/>
          <w:szCs w:val="28"/>
          <w:lang w:val="ru-RU"/>
        </w:rPr>
        <w:t>одят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с учащимися, родителями по профилактике деструктивного поведения среди учащихся школы.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Вопросы профилактики деструктивного поведения учащихся регулярно рассматриваются на закрытых планерных совещаниях  педагогических работников, закрытых  еженедельных планерных совещаниях администраци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школ, на  заседании дисциплинарной комиссии школ (1 раз в четверть) анализируются вопросы профилактики девиантного поведения,  предупреждения   совершения преступлений.  До родителей на родительских собраниях доводится корректная информация по раннему выявлению  вовлечени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детей в опасную деятельность, размещаются рекомендации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памятки для родителей  в родительских группах класса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</w:t>
      </w:r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сайт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школ, на правовых уголках  о том как уберечь детей от вовлечения в  опасную  деятельность криминального характера.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В работе по профилактике правонарушений, деструктивного поведения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школы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сотруднича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ют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с инспектором ПДН МО МВД РФ «Хоринский» Михайловым М.Н., КДН и ЗП МО «Хоринский район» Мигуновой Е.А., Бальжинимаевой Н.Б., которые оказывают активное содействие в индивидуальной, профилактической работе с детьми, состоящими на учете в ПДН, склонными к деструктивному поведению.</w:t>
      </w:r>
    </w:p>
    <w:p w:rsidR="00134D94" w:rsidRDefault="00134D94" w:rsidP="00134D94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Приоритетным направлением воспитательной работы школ является </w:t>
      </w:r>
      <w:r w:rsidRPr="00F47A30">
        <w:rPr>
          <w:rFonts w:ascii="Times New Roman" w:hAnsi="Times New Roman" w:cs="Times New Roman"/>
          <w:sz w:val="28"/>
          <w:szCs w:val="28"/>
          <w:lang w:val="ru-RU"/>
        </w:rPr>
        <w:t>профилактика вредных привычек (профилактика алкоголизма, табакокурения,  наркомании) и пропаганда здорового образа жизни среди обучающихся.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7A30">
        <w:rPr>
          <w:rFonts w:ascii="Times New Roman" w:hAnsi="Times New Roman" w:cs="Times New Roman"/>
          <w:sz w:val="28"/>
          <w:szCs w:val="28"/>
          <w:lang w:val="ru-RU"/>
        </w:rPr>
        <w:t>Поэтому основными задачами данного направления работы является: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34D94" w:rsidRDefault="00134D94" w:rsidP="00134D94">
      <w:pPr>
        <w:pStyle w:val="a4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7A30">
        <w:rPr>
          <w:rFonts w:ascii="Times New Roman" w:hAnsi="Times New Roman" w:cs="Times New Roman"/>
          <w:sz w:val="28"/>
          <w:szCs w:val="28"/>
          <w:lang w:val="ru-RU"/>
        </w:rPr>
        <w:t xml:space="preserve">предупреждение </w:t>
      </w:r>
      <w:r w:rsidRPr="00F47A30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F47A30">
        <w:rPr>
          <w:rFonts w:ascii="Times New Roman" w:hAnsi="Times New Roman" w:cs="Times New Roman"/>
          <w:sz w:val="28"/>
          <w:szCs w:val="28"/>
          <w:lang w:val="ru-RU"/>
        </w:rPr>
        <w:t>дростковой наркомании</w:t>
      </w:r>
      <w:r w:rsidRPr="00F47A30">
        <w:rPr>
          <w:rFonts w:ascii="Times New Roman" w:eastAsia="Times New Roman" w:hAnsi="Times New Roman" w:cs="Times New Roman"/>
          <w:sz w:val="28"/>
          <w:szCs w:val="28"/>
          <w:lang w:val="ru-RU"/>
        </w:rPr>
        <w:t>, алкоголизм</w:t>
      </w:r>
      <w:r w:rsidRPr="00F47A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47A30">
        <w:rPr>
          <w:rFonts w:ascii="Times New Roman" w:eastAsia="Times New Roman" w:hAnsi="Times New Roman" w:cs="Times New Roman"/>
          <w:sz w:val="28"/>
          <w:szCs w:val="28"/>
          <w:lang w:val="ru-RU"/>
        </w:rPr>
        <w:t>, разъяснение правовых, медицинских последствий употребления нар</w:t>
      </w:r>
      <w:r w:rsidRPr="00F47A30">
        <w:rPr>
          <w:rFonts w:ascii="Times New Roman" w:hAnsi="Times New Roman" w:cs="Times New Roman"/>
          <w:sz w:val="28"/>
          <w:szCs w:val="28"/>
          <w:lang w:val="ru-RU"/>
        </w:rPr>
        <w:t xml:space="preserve">котиков, психоактивных веществ; формирование </w:t>
      </w:r>
      <w:r w:rsidRPr="00F47A3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активной жизненной позиции у детей и подростко</w:t>
      </w:r>
      <w:r w:rsidRPr="00F47A30">
        <w:rPr>
          <w:rFonts w:ascii="Times New Roman" w:hAnsi="Times New Roman" w:cs="Times New Roman"/>
          <w:sz w:val="28"/>
          <w:szCs w:val="28"/>
          <w:lang w:val="ru-RU"/>
        </w:rPr>
        <w:t xml:space="preserve">в, </w:t>
      </w:r>
    </w:p>
    <w:p w:rsidR="00134D94" w:rsidRPr="00F47A30" w:rsidRDefault="00134D94" w:rsidP="00134D94">
      <w:pPr>
        <w:pStyle w:val="a4"/>
        <w:numPr>
          <w:ilvl w:val="0"/>
          <w:numId w:val="1"/>
        </w:numP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7A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развитие потребности в здоровом образе жизни;</w:t>
      </w:r>
    </w:p>
    <w:p w:rsidR="00134D94" w:rsidRPr="00F47A30" w:rsidRDefault="00134D94" w:rsidP="00134D94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7A30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оказание социально-психологической помощи учащимся в трудных жизненных ситуациях, в сохранении их психического здоровья.</w:t>
      </w:r>
    </w:p>
    <w:p w:rsidR="00134D94" w:rsidRPr="004114BD" w:rsidRDefault="00134D94" w:rsidP="00134D94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4BD">
        <w:rPr>
          <w:rFonts w:ascii="Times New Roman" w:eastAsia="Times New Roman" w:hAnsi="Times New Roman" w:cs="Times New Roman"/>
          <w:sz w:val="28"/>
          <w:szCs w:val="28"/>
        </w:rPr>
        <w:t>формирование валеоологической культуры учащихся.</w:t>
      </w:r>
    </w:p>
    <w:p w:rsidR="00134D94" w:rsidRPr="004114BD" w:rsidRDefault="00134D94" w:rsidP="00134D94">
      <w:pPr>
        <w:pStyle w:val="a4"/>
        <w:numPr>
          <w:ilvl w:val="0"/>
          <w:numId w:val="1"/>
        </w:numPr>
        <w:tabs>
          <w:tab w:val="left" w:pos="720"/>
        </w:tabs>
        <w:ind w:left="-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формирование ответственного отношения к своему здоровью и здоровому образу жизни.</w:t>
      </w:r>
    </w:p>
    <w:p w:rsidR="00134D94" w:rsidRPr="004114BD" w:rsidRDefault="00134D94" w:rsidP="00134D94">
      <w:pPr>
        <w:pStyle w:val="a4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Работая в данном направлении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школы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на протяжении многих лет сотруднича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со многими организациями, учреждениями с. Хоринск, которые оказывают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помощь в работе по пропаганде ЗОЖ</w:t>
      </w:r>
      <w:r>
        <w:rPr>
          <w:rFonts w:ascii="Times New Roman" w:hAnsi="Times New Roman" w:cs="Times New Roman"/>
          <w:sz w:val="28"/>
          <w:szCs w:val="28"/>
          <w:lang w:val="ru-RU"/>
        </w:rPr>
        <w:t>: э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то ПДН  МО МОВД РФ  «Хоринский», КДН ЗиП, СРЦН, Центр  медицинской профилактики в Хоринском районе. </w:t>
      </w:r>
      <w:r>
        <w:rPr>
          <w:rFonts w:ascii="Times New Roman" w:hAnsi="Times New Roman" w:cs="Times New Roman"/>
          <w:sz w:val="28"/>
          <w:szCs w:val="28"/>
          <w:lang w:val="ru-RU"/>
        </w:rPr>
        <w:t>Школы т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есно сотруднича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с врачом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наркологом   ГБУЗ «Хоринская ЦРБ» Чимитцыреновой Л.Ц., Белоусовой Н.Д.</w:t>
      </w:r>
    </w:p>
    <w:p w:rsidR="00134D94" w:rsidRPr="004114BD" w:rsidRDefault="00134D94" w:rsidP="00134D94">
      <w:pPr>
        <w:pStyle w:val="a4"/>
        <w:spacing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В 2021 году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ами-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, классными руководителями,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ами-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организатор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проводились  мероприятия по пропаганде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lastRenderedPageBreak/>
        <w:t>ЗОЖ и профилактике вредных привычек школьников с учетом ограничительных санитарных норм: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1.«Вредные привычки» беседа, 5-7 классы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2. Акция «Проверь свои легкие»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2. Беседы в 5-6 классах на тему «Яд современного общества»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3. Акция «Сообщи, где торгуют смертью»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4. Февраль 2021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ода а</w:t>
      </w:r>
      <w:r w:rsidRPr="004114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кция «Поменяй сигарету на конфету»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5.  Март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 года а</w:t>
      </w:r>
      <w:r w:rsidRPr="004114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кция «Мы за ЗОЖ», «Здоровье-это круто»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Я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нвар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проведены акции</w:t>
      </w:r>
      <w:r>
        <w:rPr>
          <w:rFonts w:ascii="Times New Roman" w:hAnsi="Times New Roman" w:cs="Times New Roman"/>
          <w:sz w:val="28"/>
          <w:szCs w:val="28"/>
          <w:lang w:val="ru-RU"/>
        </w:rPr>
        <w:t>: а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кция </w:t>
      </w:r>
      <w:hyperlink r:id="rId5" w:history="1">
        <w:r w:rsidRPr="004114B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"СТОП СПИД, ВИЧ"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Просмотр видеофильма «ЗОЖ - выбирает современная молодежь» (5-7 классы)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        В январе 2021 </w:t>
      </w:r>
      <w:r w:rsidRPr="005B1735">
        <w:rPr>
          <w:rFonts w:ascii="Times New Roman" w:hAnsi="Times New Roman" w:cs="Times New Roman"/>
          <w:sz w:val="28"/>
          <w:szCs w:val="28"/>
          <w:lang w:val="ru-RU"/>
        </w:rPr>
        <w:t>года по профилактике наркомании проведена</w:t>
      </w:r>
      <w:r w:rsidRPr="004114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антинаркотическая акция «Будь сильнее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скажи, нет» с привлечением старшеклассников. Большая работа по здоровому образу жизни проводится классными руководителями на классных часах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В ходе проводимых профилактических мероприятий по пропаганде ЗОЖ, учащиеся получают  информацию по вопросам, связанным с вредом употребления табака, алкоголя, наркотиков, овладевают  навыками поведения в ситуациях криминогенного характера. </w:t>
      </w:r>
      <w:r w:rsidRPr="005B1735">
        <w:rPr>
          <w:rFonts w:ascii="Times New Roman" w:hAnsi="Times New Roman" w:cs="Times New Roman"/>
          <w:sz w:val="28"/>
          <w:szCs w:val="28"/>
          <w:lang w:val="ru-RU"/>
        </w:rPr>
        <w:t xml:space="preserve">Анализируя результаты работы по профилактике вредных привычек среди школьников, пришли к выводу,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что превентивная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профилактическая работа положительно повлияла на оценку изменений в знаниях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установках и поведении учеников: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сократилось число учащихся-курильщиков;</w:t>
      </w:r>
    </w:p>
    <w:p w:rsidR="00134D94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>2.  По итогам наркотестирования, проведения СПТ среди подростков за 2020- 2021 учебный год, не зарегистрировано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случаев употребления учащимися наркотических средств, ПАВ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4D94" w:rsidRPr="004114BD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        Анализ показал, что профилактику вредных привычек, работу по пропаганде ЗОЖ среди учащихся эффективнее начинать с начальных классов, развивать волонтерское движение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, которое позволит привить навыки учащимся, способствующие сопротивляться таким негативным явлениям как курение, алкоголизм, наркомания.</w:t>
      </w:r>
    </w:p>
    <w:p w:rsidR="00134D94" w:rsidRPr="005B1735" w:rsidRDefault="00134D94" w:rsidP="00134D9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1735">
        <w:rPr>
          <w:rFonts w:ascii="Times New Roman" w:hAnsi="Times New Roman" w:cs="Times New Roman"/>
          <w:sz w:val="28"/>
          <w:szCs w:val="28"/>
        </w:rPr>
        <w:t>Одно из важных направлений   профилактической работы школы является   работа по профилактике семейного неблагополучия.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</w:rPr>
        <w:t>Наиболее значимым в работе с семьей является профилактика семейного неблагополучия, работа с семьями «группы риска».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</w:rPr>
        <w:t>Вопросы профилактической работы с детьми и семьями, находящимися в социально-опасном положении, стоят на постоянном  контроле у администраци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114BD">
        <w:rPr>
          <w:rFonts w:ascii="Times New Roman" w:hAnsi="Times New Roman" w:cs="Times New Roman"/>
          <w:sz w:val="28"/>
          <w:szCs w:val="28"/>
        </w:rPr>
        <w:t xml:space="preserve"> шко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114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</w:rPr>
        <w:t>Следует отметить о наиболее значимых  мерах профилактики семейного неблагополучия и социального сиротства в 2021 году</w:t>
      </w:r>
      <w:r w:rsidRPr="005B1735">
        <w:rPr>
          <w:rFonts w:ascii="Times New Roman" w:hAnsi="Times New Roman" w:cs="Times New Roman"/>
          <w:sz w:val="28"/>
          <w:szCs w:val="28"/>
        </w:rPr>
        <w:t>. Главной проблемой, с которой сталкивается школа в работе по профилактике   правонарушений среди учащихся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1735">
        <w:rPr>
          <w:rFonts w:ascii="Times New Roman" w:hAnsi="Times New Roman" w:cs="Times New Roman"/>
          <w:sz w:val="28"/>
          <w:szCs w:val="28"/>
        </w:rPr>
        <w:t>семейного неблагополучия:</w:t>
      </w:r>
    </w:p>
    <w:p w:rsidR="00134D94" w:rsidRPr="004114BD" w:rsidRDefault="00134D94" w:rsidP="00134D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14BD">
        <w:rPr>
          <w:rFonts w:ascii="Times New Roman" w:hAnsi="Times New Roman" w:cs="Times New Roman"/>
          <w:sz w:val="28"/>
          <w:szCs w:val="28"/>
        </w:rPr>
        <w:t>амоустранненость значительной части родителей от воспитания своих детей,   злоупотребление   алкоголем,  недостаточно должное  выполнение  своих родительских обязанностей и контроль за детьми, что способствует совершению ими противоправных действий во внешкольное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14BD">
        <w:rPr>
          <w:rFonts w:ascii="Times New Roman" w:hAnsi="Times New Roman" w:cs="Times New Roman"/>
          <w:sz w:val="28"/>
          <w:szCs w:val="28"/>
        </w:rPr>
        <w:t xml:space="preserve"> каникулярное  время.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114BD">
        <w:rPr>
          <w:rFonts w:ascii="Times New Roman" w:hAnsi="Times New Roman" w:cs="Times New Roman"/>
          <w:sz w:val="28"/>
          <w:szCs w:val="28"/>
        </w:rPr>
        <w:t>аким образом, организация планомерной, систематической работы в школе по профилактике безнадзорности правонарушений несовершеннолетних, способствует созданию совокупности условий для обеспечения жизнедеятельности и развития детей, уменьшению количества детей, совершающих правонарушения, оздоровлению социальной обстановке в микрорайоне школы.</w:t>
      </w:r>
    </w:p>
    <w:p w:rsidR="00134D94" w:rsidRPr="00971CD9" w:rsidRDefault="00134D94" w:rsidP="00134D94">
      <w:pPr>
        <w:pStyle w:val="a4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972F5">
        <w:rPr>
          <w:rFonts w:ascii="Times New Roman" w:eastAsia="Times New Roman" w:hAnsi="Times New Roman" w:cs="Times New Roman"/>
          <w:color w:val="006600"/>
          <w:sz w:val="28"/>
          <w:szCs w:val="28"/>
          <w:lang w:val="ru-RU"/>
        </w:rPr>
        <w:t xml:space="preserve">  </w:t>
      </w:r>
      <w:r w:rsidRPr="00297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Значимым направлением воспитательной работы с учащимися является информационно-просветительская работа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Важным направлением в работе по правовому всеобучу учащихся является информационное просвещение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школьников. 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име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тся правов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уголк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, которые регулярно обновляются новой правовой информацией для учащихся по профилактике интернет-зависимости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буллинга, вымогательства, правонарушений и др.  Необходимая правовая информация для детей и родителей размещается на школьн</w:t>
      </w:r>
      <w:r>
        <w:rPr>
          <w:rFonts w:ascii="Times New Roman" w:hAnsi="Times New Roman" w:cs="Times New Roman"/>
          <w:sz w:val="28"/>
          <w:szCs w:val="28"/>
          <w:lang w:val="ru-RU"/>
        </w:rPr>
        <w:t>ых сайтах.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такой формы работы по правовой грамотности как День правовой помощи детям способствует предупреждению детских правонарушений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дает свои положительные результаты.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>В школ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4114BD">
        <w:rPr>
          <w:rFonts w:ascii="Times New Roman" w:hAnsi="Times New Roman" w:cs="Times New Roman"/>
          <w:sz w:val="28"/>
          <w:szCs w:val="28"/>
          <w:lang w:val="ru-RU"/>
        </w:rPr>
        <w:t xml:space="preserve"> в ноябре  2021 года для учащихся  проводился День правовой помощи детям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72F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Согласно плана воспитательной работы в школ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ах</w:t>
      </w:r>
      <w:r w:rsidRPr="002972F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 течение 2021 года проводилась преподавател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ями</w:t>
      </w:r>
      <w:r w:rsidRPr="002972F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, классными руководителями вся профилактическая работа по комплексной безопасности, ПДД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Pr="002972F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противопожарной безопасности,  электробезопасности. Интересным направлением воспитательной работы школ является </w:t>
      </w:r>
      <w:r w:rsidRPr="00297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работа волонтерского движения: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97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проводится большая работа по волонтерскому, добровольческому движению учащихся. Кроме того,  классными руководителями, социально-психологической службой школ </w:t>
      </w:r>
      <w:r w:rsidRPr="00971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проводится большая работа среди учащихся по добровольческому движению.</w:t>
      </w:r>
    </w:p>
    <w:p w:rsidR="00134D94" w:rsidRPr="00971CD9" w:rsidRDefault="00134D94" w:rsidP="00134D94">
      <w:pPr>
        <w:pStyle w:val="a4"/>
        <w:ind w:left="-142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71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971CD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Анализируя воспитательную работу за 2021 год, следует определить задачи  и приоритеты на  2022 го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да:</w:t>
      </w:r>
    </w:p>
    <w:p w:rsidR="00134D94" w:rsidRPr="00971CD9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971CD9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технологии сетевого взаимодействия Центра «Точка Роста», максимально шире использовать   материально-техническое оснащение Центра ТР в учебном процессе. </w:t>
      </w:r>
    </w:p>
    <w:p w:rsidR="00134D94" w:rsidRPr="00971CD9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71CD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71CD9">
        <w:rPr>
          <w:rFonts w:ascii="Times New Roman" w:hAnsi="Times New Roman" w:cs="Times New Roman"/>
          <w:sz w:val="28"/>
          <w:szCs w:val="28"/>
          <w:lang w:val="ru-RU"/>
        </w:rPr>
        <w:t>Активизировать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1CD9">
        <w:rPr>
          <w:rFonts w:ascii="Times New Roman" w:hAnsi="Times New Roman" w:cs="Times New Roman"/>
          <w:sz w:val="28"/>
          <w:szCs w:val="28"/>
          <w:lang w:val="ru-RU"/>
        </w:rPr>
        <w:t>охват учащихся дополнительным образованием</w:t>
      </w:r>
      <w:r w:rsidRPr="00971C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:rsidR="00134D94" w:rsidRDefault="00134D94" w:rsidP="00134D94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71CD9">
        <w:rPr>
          <w:rFonts w:ascii="Times New Roman" w:hAnsi="Times New Roman" w:cs="Times New Roman"/>
          <w:sz w:val="28"/>
          <w:szCs w:val="28"/>
          <w:lang w:val="ru-RU"/>
        </w:rPr>
        <w:t>.  Провести в 2022 году анализ эффективности реализации программы воспитания учащихся.</w:t>
      </w:r>
    </w:p>
    <w:p w:rsidR="00752F59" w:rsidRDefault="00752F59">
      <w:bookmarkStart w:id="0" w:name="_GoBack"/>
      <w:bookmarkEnd w:id="0"/>
    </w:p>
    <w:sectPr w:rsidR="0075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F2F31"/>
    <w:multiLevelType w:val="hybridMultilevel"/>
    <w:tmpl w:val="67E2AC40"/>
    <w:lvl w:ilvl="0" w:tplc="3D2AC3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94"/>
    <w:rsid w:val="00134D94"/>
    <w:rsid w:val="0075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F1A76-6C86-442A-8AF3-358AA848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D94"/>
    <w:rPr>
      <w:color w:val="0000FF"/>
      <w:u w:val="single"/>
    </w:rPr>
  </w:style>
  <w:style w:type="paragraph" w:styleId="a4">
    <w:name w:val="No Spacing"/>
    <w:aliases w:val="основа"/>
    <w:basedOn w:val="a"/>
    <w:link w:val="a5"/>
    <w:uiPriority w:val="1"/>
    <w:qFormat/>
    <w:rsid w:val="00134D94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5">
    <w:name w:val="Без интервала Знак"/>
    <w:aliases w:val="основа Знак1"/>
    <w:basedOn w:val="a0"/>
    <w:link w:val="a4"/>
    <w:uiPriority w:val="1"/>
    <w:rsid w:val="00134D94"/>
    <w:rPr>
      <w:rFonts w:eastAsiaTheme="minorEastAsia"/>
      <w:lang w:val="en-US" w:bidi="en-US"/>
    </w:rPr>
  </w:style>
  <w:style w:type="paragraph" w:styleId="a6">
    <w:name w:val="List Paragraph"/>
    <w:basedOn w:val="a"/>
    <w:link w:val="a7"/>
    <w:uiPriority w:val="34"/>
    <w:qFormat/>
    <w:rsid w:val="00134D94"/>
    <w:pPr>
      <w:spacing w:after="0" w:line="240" w:lineRule="auto"/>
      <w:ind w:left="720" w:firstLine="360"/>
      <w:contextualSpacing/>
    </w:pPr>
    <w:rPr>
      <w:rFonts w:eastAsiaTheme="minorEastAsia"/>
      <w:lang w:val="en-US" w:bidi="en-US"/>
    </w:rPr>
  </w:style>
  <w:style w:type="character" w:customStyle="1" w:styleId="a7">
    <w:name w:val="Абзац списка Знак"/>
    <w:link w:val="a6"/>
    <w:uiPriority w:val="34"/>
    <w:locked/>
    <w:rsid w:val="00134D94"/>
    <w:rPr>
      <w:rFonts w:eastAsiaTheme="minorEastAsia"/>
      <w:lang w:val="en-US" w:bidi="en-US"/>
    </w:rPr>
  </w:style>
  <w:style w:type="paragraph" w:styleId="a8">
    <w:name w:val="Normal (Web)"/>
    <w:basedOn w:val="a"/>
    <w:uiPriority w:val="99"/>
    <w:unhideWhenUsed/>
    <w:rsid w:val="00134D94"/>
    <w:pPr>
      <w:ind w:firstLine="360"/>
    </w:pPr>
    <w:rPr>
      <w:rFonts w:ascii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ou-kho.buryatschool.ru/site/pub?id=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2022-03-01T17:20:00Z</dcterms:created>
  <dcterms:modified xsi:type="dcterms:W3CDTF">2022-03-01T17:20:00Z</dcterms:modified>
</cp:coreProperties>
</file>