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49" w:rsidRPr="0079639C" w:rsidRDefault="00CE7CA5" w:rsidP="00DA0749">
      <w:pPr>
        <w:spacing w:after="0" w:line="240" w:lineRule="auto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0749" w:rsidRPr="0079639C">
        <w:rPr>
          <w:rFonts w:ascii="Times New Roman" w:hAnsi="Times New Roman"/>
          <w:sz w:val="18"/>
          <w:szCs w:val="24"/>
        </w:rPr>
        <w:t xml:space="preserve">Приложение № </w:t>
      </w:r>
      <w:r w:rsidR="00DC5DF5">
        <w:rPr>
          <w:rFonts w:ascii="Times New Roman" w:hAnsi="Times New Roman"/>
          <w:sz w:val="18"/>
          <w:szCs w:val="24"/>
        </w:rPr>
        <w:t>2</w:t>
      </w:r>
    </w:p>
    <w:p w:rsidR="00DA0749" w:rsidRPr="0079639C" w:rsidRDefault="00DA0749" w:rsidP="00CE7CA5">
      <w:pPr>
        <w:spacing w:after="0" w:line="240" w:lineRule="auto"/>
        <w:ind w:left="5664"/>
        <w:rPr>
          <w:rFonts w:ascii="Times New Roman" w:hAnsi="Times New Roman"/>
          <w:sz w:val="18"/>
          <w:szCs w:val="24"/>
        </w:rPr>
      </w:pPr>
      <w:r w:rsidRPr="0079639C">
        <w:rPr>
          <w:rFonts w:ascii="Times New Roman" w:hAnsi="Times New Roman"/>
          <w:sz w:val="18"/>
          <w:szCs w:val="24"/>
        </w:rPr>
        <w:t xml:space="preserve">Утверждено </w:t>
      </w:r>
      <w:proofErr w:type="gramStart"/>
      <w:r w:rsidRPr="0079639C">
        <w:rPr>
          <w:rFonts w:ascii="Times New Roman" w:hAnsi="Times New Roman"/>
          <w:sz w:val="18"/>
          <w:szCs w:val="24"/>
        </w:rPr>
        <w:t>приказом  МКУ</w:t>
      </w:r>
      <w:proofErr w:type="gramEnd"/>
      <w:r w:rsidRPr="0079639C">
        <w:rPr>
          <w:rFonts w:ascii="Times New Roman" w:hAnsi="Times New Roman"/>
          <w:sz w:val="18"/>
          <w:szCs w:val="24"/>
        </w:rPr>
        <w:t xml:space="preserve"> РУО</w:t>
      </w:r>
    </w:p>
    <w:p w:rsidR="00DA0749" w:rsidRDefault="00DA0749" w:rsidP="00CE7CA5">
      <w:pPr>
        <w:spacing w:after="0" w:line="240" w:lineRule="auto"/>
        <w:ind w:left="4956" w:firstLine="708"/>
        <w:rPr>
          <w:rFonts w:ascii="Times New Roman" w:hAnsi="Times New Roman"/>
          <w:sz w:val="18"/>
          <w:szCs w:val="24"/>
        </w:rPr>
      </w:pPr>
      <w:r w:rsidRPr="0079639C">
        <w:rPr>
          <w:rFonts w:ascii="Times New Roman" w:hAnsi="Times New Roman"/>
          <w:sz w:val="18"/>
          <w:szCs w:val="24"/>
        </w:rPr>
        <w:t xml:space="preserve">от  </w:t>
      </w:r>
      <w:r w:rsidR="00DC5DF5">
        <w:rPr>
          <w:rFonts w:ascii="Times New Roman" w:hAnsi="Times New Roman"/>
          <w:sz w:val="18"/>
          <w:szCs w:val="24"/>
        </w:rPr>
        <w:t>14</w:t>
      </w:r>
      <w:r w:rsidR="000C182D" w:rsidRPr="0079639C">
        <w:rPr>
          <w:rFonts w:ascii="Times New Roman" w:hAnsi="Times New Roman"/>
          <w:sz w:val="18"/>
          <w:szCs w:val="24"/>
        </w:rPr>
        <w:t>.01.202</w:t>
      </w:r>
      <w:r w:rsidR="00C46D45">
        <w:rPr>
          <w:rFonts w:ascii="Times New Roman" w:hAnsi="Times New Roman"/>
          <w:sz w:val="18"/>
          <w:szCs w:val="24"/>
        </w:rPr>
        <w:t>2</w:t>
      </w:r>
      <w:bookmarkStart w:id="0" w:name="_GoBack"/>
      <w:bookmarkEnd w:id="0"/>
      <w:r w:rsidR="000C182D" w:rsidRPr="0079639C">
        <w:rPr>
          <w:rFonts w:ascii="Times New Roman" w:hAnsi="Times New Roman"/>
          <w:sz w:val="18"/>
          <w:szCs w:val="24"/>
        </w:rPr>
        <w:t>г.</w:t>
      </w:r>
      <w:r w:rsidRPr="0079639C">
        <w:rPr>
          <w:rFonts w:ascii="Times New Roman" w:hAnsi="Times New Roman"/>
          <w:sz w:val="18"/>
          <w:szCs w:val="24"/>
        </w:rPr>
        <w:t xml:space="preserve">  №</w:t>
      </w:r>
      <w:r w:rsidR="00DC5DF5">
        <w:rPr>
          <w:rFonts w:ascii="Times New Roman" w:hAnsi="Times New Roman"/>
          <w:sz w:val="18"/>
          <w:szCs w:val="24"/>
        </w:rPr>
        <w:t>10</w:t>
      </w:r>
    </w:p>
    <w:p w:rsidR="00DC5DF5" w:rsidRPr="0079639C" w:rsidRDefault="00DC5DF5" w:rsidP="00CE7CA5">
      <w:pPr>
        <w:spacing w:after="0" w:line="240" w:lineRule="auto"/>
        <w:ind w:left="4956" w:firstLine="708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________Д.Д.Батуева</w:t>
      </w: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B11966" w:rsidRPr="00B11966" w:rsidRDefault="00CE7CA5" w:rsidP="0079639C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B11966" w:rsidRPr="00B11966">
        <w:rPr>
          <w:rFonts w:ascii="Times New Roman" w:eastAsiaTheme="minorHAnsi" w:hAnsi="Times New Roman"/>
          <w:b/>
          <w:sz w:val="28"/>
          <w:szCs w:val="28"/>
        </w:rPr>
        <w:t>Положение о</w:t>
      </w:r>
      <w:r w:rsidR="00B11966">
        <w:rPr>
          <w:rFonts w:ascii="Times New Roman" w:eastAsiaTheme="minorHAnsi" w:hAnsi="Times New Roman"/>
          <w:b/>
          <w:sz w:val="28"/>
          <w:szCs w:val="28"/>
        </w:rPr>
        <w:t xml:space="preserve"> предотвращении и урегулировании  конфликта</w:t>
      </w:r>
      <w:r w:rsidR="00B11966" w:rsidRPr="00B11966">
        <w:rPr>
          <w:rFonts w:ascii="Times New Roman" w:eastAsiaTheme="minorHAnsi" w:hAnsi="Times New Roman"/>
          <w:b/>
          <w:sz w:val="28"/>
          <w:szCs w:val="28"/>
        </w:rPr>
        <w:t xml:space="preserve"> интересов</w:t>
      </w:r>
      <w:r w:rsidR="00B11966">
        <w:rPr>
          <w:rFonts w:ascii="Times New Roman" w:eastAsiaTheme="minorHAnsi" w:hAnsi="Times New Roman"/>
          <w:b/>
          <w:sz w:val="28"/>
          <w:szCs w:val="28"/>
        </w:rPr>
        <w:t xml:space="preserve"> в муниципальном казенном учреждении «</w:t>
      </w:r>
      <w:r w:rsidR="0079639C">
        <w:rPr>
          <w:rFonts w:ascii="Times New Roman" w:eastAsiaTheme="minorHAnsi" w:hAnsi="Times New Roman"/>
          <w:b/>
          <w:sz w:val="28"/>
          <w:szCs w:val="28"/>
        </w:rPr>
        <w:t>Хоринское</w:t>
      </w:r>
      <w:r w:rsidR="00B11966">
        <w:rPr>
          <w:rFonts w:ascii="Times New Roman" w:eastAsiaTheme="minorHAnsi" w:hAnsi="Times New Roman"/>
          <w:b/>
          <w:sz w:val="28"/>
          <w:szCs w:val="28"/>
        </w:rPr>
        <w:t xml:space="preserve"> управление образов</w:t>
      </w:r>
      <w:r w:rsidR="0079639C">
        <w:rPr>
          <w:rFonts w:ascii="Times New Roman" w:eastAsiaTheme="minorHAnsi" w:hAnsi="Times New Roman"/>
          <w:b/>
          <w:sz w:val="28"/>
          <w:szCs w:val="28"/>
        </w:rPr>
        <w:t xml:space="preserve">ания» </w:t>
      </w:r>
    </w:p>
    <w:p w:rsidR="00B11966" w:rsidRPr="00B11966" w:rsidRDefault="00B11966" w:rsidP="00B1196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11966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B11966" w:rsidRPr="0079639C" w:rsidRDefault="0079639C" w:rsidP="0079639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9639C">
        <w:rPr>
          <w:rFonts w:ascii="Times New Roman" w:eastAsiaTheme="minorHAnsi" w:hAnsi="Times New Roman"/>
          <w:b/>
          <w:sz w:val="28"/>
          <w:szCs w:val="28"/>
        </w:rPr>
        <w:t>1.</w:t>
      </w:r>
      <w:r w:rsidR="00B11966" w:rsidRPr="0079639C">
        <w:rPr>
          <w:rFonts w:ascii="Times New Roman" w:eastAsiaTheme="minorHAnsi" w:hAnsi="Times New Roman"/>
          <w:b/>
          <w:sz w:val="24"/>
          <w:szCs w:val="24"/>
        </w:rPr>
        <w:t>Общие положения</w:t>
      </w:r>
    </w:p>
    <w:p w:rsidR="00B11966" w:rsidRDefault="00B11966" w:rsidP="00275CD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Настоящее Положение разработано и утверждено с целью выявления и</w:t>
      </w:r>
    </w:p>
    <w:p w:rsidR="00B11966" w:rsidRDefault="00B11966" w:rsidP="00275CD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урегулирования конфликта интересов, возникающих у работников МКУ «</w:t>
      </w:r>
      <w:r w:rsidR="0079639C">
        <w:rPr>
          <w:rFonts w:ascii="Times New Roman" w:eastAsiaTheme="minorHAnsi" w:hAnsi="Times New Roman"/>
          <w:sz w:val="24"/>
          <w:szCs w:val="24"/>
        </w:rPr>
        <w:t>Хоринское</w:t>
      </w:r>
      <w:r>
        <w:rPr>
          <w:rFonts w:ascii="Times New Roman" w:eastAsiaTheme="minorHAnsi" w:hAnsi="Times New Roman"/>
          <w:sz w:val="24"/>
          <w:szCs w:val="24"/>
        </w:rPr>
        <w:t xml:space="preserve"> управление образования», (далее – РУО), в ходе выполнения ими трудовых обязанностей.</w:t>
      </w:r>
    </w:p>
    <w:p w:rsidR="00B11966" w:rsidRDefault="00B11966" w:rsidP="00275CD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Своевременное выявление конфликта интересов в деятельности работников</w:t>
      </w:r>
    </w:p>
    <w:p w:rsidR="00B11966" w:rsidRPr="00B11966" w:rsidRDefault="00B11966" w:rsidP="00275CD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является одним из ключевых элементов предотвращения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>коррупционных правонарушений.</w:t>
      </w:r>
    </w:p>
    <w:p w:rsidR="00B11966" w:rsidRDefault="00B11966" w:rsidP="00275CD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С целью регулирования и предотвращения конфликта интересов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11966" w:rsidRPr="00B11966" w:rsidRDefault="00B11966" w:rsidP="00275CD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деятельности своих работников (а значит и возможных негативных последствий конфликта интересов для организации) </w:t>
      </w: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принято положение о конфликте интересов.</w:t>
      </w:r>
    </w:p>
    <w:p w:rsidR="00B11966" w:rsidRPr="00B11966" w:rsidRDefault="00B11966" w:rsidP="00275CD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Положение о конфликте интересов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– это внутренний документ </w:t>
      </w: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работников </w:t>
      </w: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в ходе выполнения ими трудовых обязанностей. </w:t>
      </w:r>
      <w:r w:rsidR="00275CD2"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B11966">
        <w:rPr>
          <w:rFonts w:ascii="Times New Roman" w:eastAsiaTheme="minorHAnsi" w:hAnsi="Times New Roman"/>
          <w:sz w:val="24"/>
          <w:szCs w:val="24"/>
        </w:rPr>
        <w:t>Положение о конфликте интересов  (далее – Положение) включает следующие аспекты: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цели и задачи положения о конфликте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используемые в положении понятия и определения;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круг лиц, попадающих под действие положения;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основные принципы управления конфликтов  интересов организации;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порядок раскрытия конфликта интересов работником организации и порядок его урегулирования, в том числе, возможные способы разрешения возникшего конфликта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обязанности работников в связи с раскрытием и урегулированием конфликта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ответственность работников за несоблюдение положения о конфликте интересов.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B11966" w:rsidRPr="0079639C" w:rsidRDefault="00B11966" w:rsidP="001B15C3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9639C">
        <w:rPr>
          <w:rFonts w:ascii="Times New Roman" w:eastAsiaTheme="minorHAnsi" w:hAnsi="Times New Roman"/>
          <w:b/>
          <w:sz w:val="24"/>
          <w:szCs w:val="24"/>
        </w:rPr>
        <w:t>Круг лиц, попадающих под действие положения</w:t>
      </w:r>
    </w:p>
    <w:p w:rsidR="00B11966" w:rsidRPr="00B11966" w:rsidRDefault="00B11966" w:rsidP="00B11966">
      <w:pPr>
        <w:spacing w:after="0" w:line="240" w:lineRule="auto"/>
        <w:ind w:firstLine="705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Действие положения распространяется на всех работников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вне зависимости от уровня занимаемой должности.</w:t>
      </w:r>
    </w:p>
    <w:p w:rsidR="00B11966" w:rsidRPr="00B11966" w:rsidRDefault="00B11966" w:rsidP="00B11966">
      <w:pPr>
        <w:spacing w:after="0" w:line="240" w:lineRule="auto"/>
        <w:ind w:firstLine="705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15C3" w:rsidRPr="0079639C" w:rsidRDefault="00B11966" w:rsidP="001B15C3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9639C">
        <w:rPr>
          <w:rFonts w:ascii="Times New Roman" w:eastAsiaTheme="minorHAnsi" w:hAnsi="Times New Roman"/>
          <w:b/>
          <w:sz w:val="24"/>
          <w:szCs w:val="24"/>
        </w:rPr>
        <w:t>Основные принципы управления конфликта интересов в</w:t>
      </w:r>
    </w:p>
    <w:p w:rsidR="00B11966" w:rsidRPr="0079639C" w:rsidRDefault="001B15C3" w:rsidP="001B15C3">
      <w:pPr>
        <w:spacing w:after="0" w:line="240" w:lineRule="auto"/>
        <w:ind w:left="1065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9639C">
        <w:rPr>
          <w:rFonts w:ascii="Times New Roman" w:eastAsiaTheme="minorHAnsi" w:hAnsi="Times New Roman"/>
          <w:b/>
          <w:sz w:val="24"/>
          <w:szCs w:val="24"/>
        </w:rPr>
        <w:t>МКУ «</w:t>
      </w:r>
      <w:r w:rsidR="0079639C" w:rsidRPr="0079639C">
        <w:rPr>
          <w:rFonts w:ascii="Times New Roman" w:eastAsiaTheme="minorHAnsi" w:hAnsi="Times New Roman"/>
          <w:b/>
          <w:sz w:val="24"/>
          <w:szCs w:val="24"/>
        </w:rPr>
        <w:t>Хоринское управление образования</w:t>
      </w:r>
      <w:r w:rsidR="00275CD2" w:rsidRPr="0079639C">
        <w:rPr>
          <w:rFonts w:ascii="Times New Roman" w:eastAsiaTheme="minorHAnsi" w:hAnsi="Times New Roman"/>
          <w:b/>
          <w:sz w:val="24"/>
          <w:szCs w:val="24"/>
        </w:rPr>
        <w:t>»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3.1. В основу работы по управлению конфликтом интересов в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могут быть положены следующие принципы: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- индивидуальное рассмотрение </w:t>
      </w:r>
      <w:proofErr w:type="spellStart"/>
      <w:r w:rsidRPr="00B11966">
        <w:rPr>
          <w:rFonts w:ascii="Times New Roman" w:eastAsiaTheme="minorHAnsi" w:hAnsi="Times New Roman"/>
          <w:sz w:val="24"/>
          <w:szCs w:val="24"/>
        </w:rPr>
        <w:t>репутационных</w:t>
      </w:r>
      <w:proofErr w:type="spellEnd"/>
      <w:r w:rsidRPr="00B11966">
        <w:rPr>
          <w:rFonts w:ascii="Times New Roman" w:eastAsiaTheme="minorHAnsi" w:hAnsi="Times New Roman"/>
          <w:sz w:val="24"/>
          <w:szCs w:val="24"/>
        </w:rPr>
        <w:t xml:space="preserve"> рисков для организации при выявлении конфликта интересов и его урегулирование;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соблюдение баланса интересов организации и работника при урегулировании конфликта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защита работника от расследования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Обязанности работника в связи с раскрытием и урегулированием конфликта интересов: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lastRenderedPageBreak/>
        <w:t>- при принятии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содействовать урегулированию возникшего конфликта интересов.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3.2. Порядок раскрытия конфликта интересов работником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и порядок его урегулирования, в том числе, возможные способы разрешения возникшего конфликта интересов: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 раскрытие сведений о конфликте интересов при приеме на работу;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 раскрытие сведений о конфликте интересов при назначении на новую должность;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 разовое раскрытие сведений по мере возникновения ситуаций конфликта интересов.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раскрытие сведений о конфликте интересов в ходе проведения ежегодных аттестаций на соблюдение эстетических норм ведения бизнеса, принятых в организации (заполнение декларации о конфликте интересов). 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3.3.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РУО </w:t>
      </w:r>
      <w:r w:rsidRPr="00B11966">
        <w:rPr>
          <w:rFonts w:ascii="Times New Roman" w:eastAsiaTheme="minorHAnsi" w:hAnsi="Times New Roman"/>
          <w:sz w:val="24"/>
          <w:szCs w:val="24"/>
        </w:rPr>
        <w:t>берет на себя обязательство конфиденциального рассмотрения представленных сведений и урегулирования конфликта интересов.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3.4.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B11966">
        <w:rPr>
          <w:rFonts w:ascii="Times New Roman" w:eastAsiaTheme="minorHAnsi" w:hAnsi="Times New Roman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процесса принятия решения по вопросам, которые находятся или могут оказаться под влиянием конфликта интересов;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   </w:t>
      </w:r>
      <w:r w:rsidRPr="00B11966">
        <w:rPr>
          <w:rFonts w:ascii="Times New Roman" w:eastAsiaTheme="minorHAnsi" w:hAnsi="Times New Roman"/>
          <w:sz w:val="24"/>
          <w:szCs w:val="24"/>
        </w:rPr>
        <w:t>пересмотр и изменение функциональных обязанностей работника;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</w:t>
      </w:r>
      <w:r w:rsidRPr="00B11966">
        <w:rPr>
          <w:rFonts w:ascii="Times New Roman" w:eastAsiaTheme="minorHAnsi" w:hAnsi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11966" w:rsidRPr="00B11966" w:rsidRDefault="001B15C3" w:rsidP="001B15C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B11966" w:rsidRPr="00B11966">
        <w:rPr>
          <w:rFonts w:ascii="Times New Roman" w:eastAsiaTheme="minorHAnsi" w:hAnsi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</w:t>
      </w:r>
      <w:r w:rsidRPr="00B11966">
        <w:rPr>
          <w:rFonts w:ascii="Times New Roman" w:eastAsiaTheme="minorHAnsi" w:hAnsi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отказ работника от своего личного интереса, порождающего конфликт с интересами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>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   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увольнение работника из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по инициативе работника;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увольнение работника из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по инициативе работодателя за совершение дисциплинарного проступка, то есть, за неисполнение или ненадлежащее исполнение работником по его вине возложенных на него трудовых обязанностей.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3.5. Приведенный перечень способов разрешения конфликта интересов не является исчерпывающим.</w:t>
      </w: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275CD2" w:rsidRPr="0079639C" w:rsidRDefault="00B11966" w:rsidP="00275CD2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9639C">
        <w:rPr>
          <w:rFonts w:ascii="Times New Roman" w:eastAsiaTheme="minorHAnsi" w:hAnsi="Times New Roman"/>
          <w:b/>
          <w:sz w:val="24"/>
          <w:szCs w:val="24"/>
        </w:rPr>
        <w:t>Определение лиц, ответственных за прием сведений о</w:t>
      </w:r>
      <w:r w:rsidR="00275CD2" w:rsidRPr="0079639C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79639C">
        <w:rPr>
          <w:rFonts w:ascii="Times New Roman" w:eastAsiaTheme="minorHAnsi" w:hAnsi="Times New Roman"/>
          <w:b/>
          <w:sz w:val="24"/>
          <w:szCs w:val="24"/>
        </w:rPr>
        <w:t>возникшем</w:t>
      </w:r>
    </w:p>
    <w:p w:rsidR="00B11966" w:rsidRPr="00B11966" w:rsidRDefault="00B11966" w:rsidP="00275CD2">
      <w:pPr>
        <w:spacing w:after="0" w:line="240" w:lineRule="auto"/>
        <w:ind w:left="1065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конфликте интересов</w:t>
      </w:r>
    </w:p>
    <w:p w:rsidR="005B4CAD" w:rsidRDefault="00B11966" w:rsidP="0079639C">
      <w:pPr>
        <w:spacing w:after="0" w:line="240" w:lineRule="auto"/>
        <w:ind w:firstLine="705"/>
        <w:jc w:val="both"/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Ответственный за прием сведений о возникающих (имеющихся) конфликтах интересов, а также за противодействие коррупции является непосредственно </w:t>
      </w:r>
      <w:r w:rsidR="001B15C3">
        <w:rPr>
          <w:rFonts w:ascii="Times New Roman" w:eastAsiaTheme="minorHAnsi" w:hAnsi="Times New Roman"/>
          <w:sz w:val="24"/>
          <w:szCs w:val="24"/>
        </w:rPr>
        <w:t>начальник 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. </w:t>
      </w:r>
    </w:p>
    <w:sectPr w:rsidR="005B4CAD" w:rsidSect="0079639C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B22C0"/>
    <w:multiLevelType w:val="multilevel"/>
    <w:tmpl w:val="DB2A5E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5D6707F0"/>
    <w:multiLevelType w:val="multilevel"/>
    <w:tmpl w:val="9BD2583E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2496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856" w:hanging="1440"/>
      </w:pPr>
    </w:lvl>
    <w:lvl w:ilvl="6">
      <w:start w:val="1"/>
      <w:numFmt w:val="decimal"/>
      <w:isLgl/>
      <w:lvlText w:val="%1.%2.%3.%4.%5.%6.%7."/>
      <w:lvlJc w:val="left"/>
      <w:pPr>
        <w:ind w:left="3216" w:hanging="1800"/>
      </w:p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49"/>
    <w:rsid w:val="000C182D"/>
    <w:rsid w:val="001B15C3"/>
    <w:rsid w:val="00275CD2"/>
    <w:rsid w:val="0036665C"/>
    <w:rsid w:val="004F1079"/>
    <w:rsid w:val="005B4CAD"/>
    <w:rsid w:val="005C1B4E"/>
    <w:rsid w:val="0079639C"/>
    <w:rsid w:val="00B11966"/>
    <w:rsid w:val="00C10A0F"/>
    <w:rsid w:val="00C46D45"/>
    <w:rsid w:val="00CE7CA5"/>
    <w:rsid w:val="00D97D03"/>
    <w:rsid w:val="00DA0749"/>
    <w:rsid w:val="00DC5DF5"/>
    <w:rsid w:val="00F8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6826"/>
  <w15:docId w15:val="{B7436C1A-1634-4CBC-A44A-B3549361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7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5D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Д1</cp:lastModifiedBy>
  <cp:revision>9</cp:revision>
  <cp:lastPrinted>2022-12-16T06:40:00Z</cp:lastPrinted>
  <dcterms:created xsi:type="dcterms:W3CDTF">2021-11-15T02:43:00Z</dcterms:created>
  <dcterms:modified xsi:type="dcterms:W3CDTF">2022-12-16T06:45:00Z</dcterms:modified>
</cp:coreProperties>
</file>